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D01B8" w14:textId="77777777" w:rsidR="002324D6" w:rsidRDefault="002324D6" w:rsidP="0022463B">
      <w:pPr>
        <w:jc w:val="center"/>
        <w:rPr>
          <w:b/>
          <w:u w:val="single"/>
        </w:rPr>
      </w:pPr>
    </w:p>
    <w:p w14:paraId="17F10370" w14:textId="77777777" w:rsidR="002324D6" w:rsidRPr="002324D6" w:rsidRDefault="002324D6" w:rsidP="002324D6">
      <w:pPr>
        <w:jc w:val="center"/>
      </w:pPr>
      <w:r w:rsidRPr="002324D6">
        <w:rPr>
          <w:noProof/>
        </w:rPr>
        <w:drawing>
          <wp:inline distT="0" distB="0" distL="0" distR="0" wp14:anchorId="0D4AB409" wp14:editId="05E96E34">
            <wp:extent cx="502942" cy="684000"/>
            <wp:effectExtent l="0" t="0" r="0" b="1905"/>
            <wp:docPr id="1462499668" name="Picture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499668" name="Picture 1" descr="Slika na kojoj se prikazuje simbol, emblem, crveno, logotip&#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2324D6">
        <w:fldChar w:fldCharType="begin"/>
      </w:r>
      <w:r w:rsidRPr="002324D6">
        <w:instrText xml:space="preserve"> INCLUDEPICTURE "http://www.inet.hr/~box/images/grb-rh.gif" \* MERGEFORMATINET </w:instrText>
      </w:r>
      <w:r w:rsidRPr="002324D6">
        <w:fldChar w:fldCharType="end"/>
      </w:r>
    </w:p>
    <w:p w14:paraId="141D9E68" w14:textId="77777777" w:rsidR="002324D6" w:rsidRPr="002324D6" w:rsidRDefault="002324D6" w:rsidP="002324D6">
      <w:pPr>
        <w:spacing w:before="60" w:after="1680"/>
        <w:jc w:val="center"/>
        <w:rPr>
          <w:sz w:val="28"/>
        </w:rPr>
      </w:pPr>
      <w:r w:rsidRPr="002324D6">
        <w:rPr>
          <w:sz w:val="28"/>
        </w:rPr>
        <w:t>VLADA REPUBLIKE HRVATSKE</w:t>
      </w:r>
    </w:p>
    <w:p w14:paraId="4F52B088" w14:textId="77777777" w:rsidR="002324D6" w:rsidRPr="002324D6" w:rsidRDefault="002324D6" w:rsidP="002324D6"/>
    <w:p w14:paraId="324B2673" w14:textId="10816052" w:rsidR="002324D6" w:rsidRPr="002324D6" w:rsidRDefault="002324D6" w:rsidP="002324D6">
      <w:pPr>
        <w:spacing w:after="2400"/>
        <w:jc w:val="right"/>
      </w:pPr>
      <w:r w:rsidRPr="002324D6">
        <w:t xml:space="preserve">Zagreb, </w:t>
      </w:r>
      <w:r w:rsidR="00377B65">
        <w:t>6.</w:t>
      </w:r>
      <w:r>
        <w:t xml:space="preserve"> </w:t>
      </w:r>
      <w:r w:rsidR="004567C4">
        <w:t>svibnja</w:t>
      </w:r>
      <w:r w:rsidRPr="002324D6">
        <w:t xml:space="preserve"> 2025.</w:t>
      </w:r>
    </w:p>
    <w:p w14:paraId="080EE9D7" w14:textId="77777777" w:rsidR="002324D6" w:rsidRPr="002324D6" w:rsidRDefault="002324D6" w:rsidP="002324D6">
      <w:pPr>
        <w:spacing w:line="360" w:lineRule="auto"/>
      </w:pPr>
      <w:r w:rsidRPr="002324D6">
        <w:t>__________________________________________________________________________</w:t>
      </w:r>
    </w:p>
    <w:p w14:paraId="3F2D8B56" w14:textId="77777777" w:rsidR="002324D6" w:rsidRPr="002324D6" w:rsidRDefault="002324D6" w:rsidP="002324D6">
      <w:pPr>
        <w:tabs>
          <w:tab w:val="right" w:pos="1701"/>
          <w:tab w:val="left" w:pos="1843"/>
        </w:tabs>
        <w:spacing w:line="360" w:lineRule="auto"/>
        <w:ind w:left="1843" w:hanging="1843"/>
        <w:rPr>
          <w:b/>
          <w:smallCaps/>
        </w:rPr>
        <w:sectPr w:rsidR="002324D6" w:rsidRPr="002324D6" w:rsidSect="002324D6">
          <w:headerReference w:type="default" r:id="rId9"/>
          <w:footerReference w:type="first" r:id="rId10"/>
          <w:pgSz w:w="11906" w:h="16838"/>
          <w:pgMar w:top="993" w:right="1417" w:bottom="1417" w:left="1417" w:header="709" w:footer="658" w:gutter="0"/>
          <w:cols w:space="708"/>
          <w:titlePg/>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2324D6" w:rsidRPr="002324D6" w14:paraId="6AF68850" w14:textId="77777777" w:rsidTr="005932BD">
        <w:tc>
          <w:tcPr>
            <w:tcW w:w="1951" w:type="dxa"/>
          </w:tcPr>
          <w:p w14:paraId="51473EDA" w14:textId="77777777" w:rsidR="002324D6" w:rsidRPr="002324D6" w:rsidRDefault="002324D6" w:rsidP="002324D6">
            <w:pPr>
              <w:spacing w:after="200" w:line="360" w:lineRule="auto"/>
              <w:jc w:val="right"/>
              <w:rPr>
                <w:rFonts w:eastAsia="Calibri"/>
              </w:rPr>
            </w:pPr>
            <w:r w:rsidRPr="002324D6">
              <w:rPr>
                <w:rFonts w:eastAsia="Calibri"/>
                <w:b/>
                <w:smallCaps/>
              </w:rPr>
              <w:t>Predlagatelj</w:t>
            </w:r>
            <w:r w:rsidRPr="002324D6">
              <w:rPr>
                <w:rFonts w:eastAsia="Calibri"/>
                <w:b/>
              </w:rPr>
              <w:t>:</w:t>
            </w:r>
          </w:p>
        </w:tc>
        <w:tc>
          <w:tcPr>
            <w:tcW w:w="7229" w:type="dxa"/>
          </w:tcPr>
          <w:p w14:paraId="35431E84" w14:textId="77777777" w:rsidR="002324D6" w:rsidRPr="002324D6" w:rsidRDefault="002324D6" w:rsidP="002324D6">
            <w:pPr>
              <w:spacing w:after="200" w:line="360" w:lineRule="auto"/>
              <w:rPr>
                <w:rFonts w:eastAsia="Calibri"/>
              </w:rPr>
            </w:pPr>
            <w:r w:rsidRPr="002324D6">
              <w:rPr>
                <w:rFonts w:eastAsia="Calibri"/>
                <w:bCs/>
                <w:lang w:eastAsia="en-US"/>
              </w:rPr>
              <w:t xml:space="preserve">Ministarstvo rada, mirovinskoga sustava, obitelji i socijalne politike </w:t>
            </w:r>
          </w:p>
        </w:tc>
      </w:tr>
    </w:tbl>
    <w:p w14:paraId="0ED86784" w14:textId="77777777" w:rsidR="002324D6" w:rsidRPr="002324D6" w:rsidRDefault="002324D6" w:rsidP="002324D6">
      <w:pPr>
        <w:spacing w:line="360" w:lineRule="auto"/>
      </w:pPr>
      <w:r w:rsidRPr="002324D6">
        <w:t>__________________________________________________________________________</w:t>
      </w:r>
    </w:p>
    <w:p w14:paraId="1F07EF93" w14:textId="77777777" w:rsidR="002324D6" w:rsidRPr="002324D6" w:rsidRDefault="002324D6" w:rsidP="002324D6">
      <w:pPr>
        <w:tabs>
          <w:tab w:val="right" w:pos="1701"/>
          <w:tab w:val="left" w:pos="1843"/>
        </w:tabs>
        <w:spacing w:line="360" w:lineRule="auto"/>
        <w:ind w:left="1843" w:hanging="1843"/>
        <w:rPr>
          <w:b/>
          <w:smallCaps/>
        </w:rPr>
        <w:sectPr w:rsidR="002324D6" w:rsidRPr="002324D6" w:rsidSect="002324D6">
          <w:type w:val="continuous"/>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2324D6" w:rsidRPr="002324D6" w14:paraId="4462E47C" w14:textId="77777777" w:rsidTr="005932BD">
        <w:tc>
          <w:tcPr>
            <w:tcW w:w="1951" w:type="dxa"/>
          </w:tcPr>
          <w:p w14:paraId="0E7E8BDC" w14:textId="77777777" w:rsidR="002324D6" w:rsidRPr="002324D6" w:rsidRDefault="002324D6" w:rsidP="002324D6">
            <w:pPr>
              <w:spacing w:after="200" w:line="360" w:lineRule="auto"/>
              <w:jc w:val="right"/>
              <w:rPr>
                <w:rFonts w:eastAsia="Calibri"/>
              </w:rPr>
            </w:pPr>
            <w:r w:rsidRPr="002324D6">
              <w:rPr>
                <w:rFonts w:eastAsia="Calibri"/>
                <w:b/>
                <w:smallCaps/>
              </w:rPr>
              <w:t>Predmet</w:t>
            </w:r>
            <w:r w:rsidRPr="002324D6">
              <w:rPr>
                <w:rFonts w:eastAsia="Calibri"/>
                <w:b/>
              </w:rPr>
              <w:t>:</w:t>
            </w:r>
          </w:p>
        </w:tc>
        <w:tc>
          <w:tcPr>
            <w:tcW w:w="7229" w:type="dxa"/>
          </w:tcPr>
          <w:p w14:paraId="36516D34" w14:textId="77777777" w:rsidR="000E33A9" w:rsidRDefault="000E33A9" w:rsidP="002324D6">
            <w:pPr>
              <w:spacing w:after="200" w:line="360" w:lineRule="auto"/>
              <w:rPr>
                <w:rFonts w:eastAsia="Calibri"/>
                <w:bCs/>
              </w:rPr>
            </w:pPr>
          </w:p>
          <w:p w14:paraId="27C825E7" w14:textId="78616199" w:rsidR="002324D6" w:rsidRPr="002324D6" w:rsidRDefault="000E33A9" w:rsidP="000E33A9">
            <w:pPr>
              <w:spacing w:after="200" w:line="360" w:lineRule="auto"/>
              <w:rPr>
                <w:rFonts w:eastAsia="Calibri"/>
              </w:rPr>
            </w:pPr>
            <w:r>
              <w:rPr>
                <w:rFonts w:eastAsia="Calibri"/>
                <w:bCs/>
              </w:rPr>
              <w:t>Nacrt p</w:t>
            </w:r>
            <w:r w:rsidR="002324D6" w:rsidRPr="002324D6">
              <w:rPr>
                <w:rFonts w:eastAsia="Calibri"/>
                <w:bCs/>
              </w:rPr>
              <w:t>rijedlog</w:t>
            </w:r>
            <w:r>
              <w:rPr>
                <w:rFonts w:eastAsia="Calibri"/>
                <w:bCs/>
              </w:rPr>
              <w:t>a</w:t>
            </w:r>
            <w:r w:rsidR="002324D6" w:rsidRPr="002324D6">
              <w:rPr>
                <w:rFonts w:eastAsia="Calibri"/>
                <w:bCs/>
              </w:rPr>
              <w:t xml:space="preserve"> zakona o zahtjevima za pristupačnost proizvoda i usluga, s </w:t>
            </w:r>
            <w:r>
              <w:rPr>
                <w:rFonts w:eastAsia="Calibri"/>
                <w:bCs/>
              </w:rPr>
              <w:t>Nacrtom k</w:t>
            </w:r>
            <w:r w:rsidR="002324D6" w:rsidRPr="002324D6">
              <w:rPr>
                <w:rFonts w:eastAsia="Calibri"/>
                <w:bCs/>
              </w:rPr>
              <w:t>onačn</w:t>
            </w:r>
            <w:r>
              <w:rPr>
                <w:rFonts w:eastAsia="Calibri"/>
                <w:bCs/>
              </w:rPr>
              <w:t>og</w:t>
            </w:r>
            <w:r w:rsidR="002324D6" w:rsidRPr="002324D6">
              <w:rPr>
                <w:rFonts w:eastAsia="Calibri"/>
                <w:bCs/>
              </w:rPr>
              <w:t xml:space="preserve"> </w:t>
            </w:r>
            <w:r w:rsidR="00CB6EF0">
              <w:rPr>
                <w:rFonts w:eastAsia="Calibri"/>
                <w:bCs/>
              </w:rPr>
              <w:t>p</w:t>
            </w:r>
            <w:r w:rsidR="002324D6" w:rsidRPr="002324D6">
              <w:rPr>
                <w:rFonts w:eastAsia="Calibri"/>
                <w:bCs/>
              </w:rPr>
              <w:t>rijedlog</w:t>
            </w:r>
            <w:r>
              <w:rPr>
                <w:rFonts w:eastAsia="Calibri"/>
                <w:bCs/>
              </w:rPr>
              <w:t>a</w:t>
            </w:r>
            <w:r w:rsidR="002324D6" w:rsidRPr="002324D6">
              <w:rPr>
                <w:rFonts w:eastAsia="Calibri"/>
                <w:bCs/>
              </w:rPr>
              <w:t xml:space="preserve"> zakona</w:t>
            </w:r>
          </w:p>
        </w:tc>
      </w:tr>
    </w:tbl>
    <w:p w14:paraId="20E45386" w14:textId="77777777" w:rsidR="002324D6" w:rsidRPr="002324D6" w:rsidRDefault="002324D6" w:rsidP="002324D6">
      <w:pPr>
        <w:tabs>
          <w:tab w:val="left" w:pos="1843"/>
        </w:tabs>
        <w:spacing w:line="360" w:lineRule="auto"/>
        <w:ind w:left="1843" w:hanging="1843"/>
      </w:pPr>
      <w:r w:rsidRPr="002324D6">
        <w:t>__________________________________________________________________________</w:t>
      </w:r>
    </w:p>
    <w:p w14:paraId="7264F36C" w14:textId="77777777" w:rsidR="002324D6" w:rsidRPr="002324D6" w:rsidRDefault="002324D6" w:rsidP="002324D6"/>
    <w:p w14:paraId="25DB7BD5" w14:textId="77777777" w:rsidR="002324D6" w:rsidRPr="002324D6" w:rsidRDefault="002324D6" w:rsidP="002324D6"/>
    <w:p w14:paraId="702A6F1F" w14:textId="77777777" w:rsidR="002324D6" w:rsidRPr="002324D6" w:rsidRDefault="002324D6" w:rsidP="002324D6"/>
    <w:p w14:paraId="26F5E2D0" w14:textId="77777777" w:rsidR="002324D6" w:rsidRPr="002324D6" w:rsidRDefault="002324D6" w:rsidP="002324D6"/>
    <w:p w14:paraId="420B046D" w14:textId="77777777" w:rsidR="002324D6" w:rsidRPr="002324D6" w:rsidRDefault="002324D6" w:rsidP="002324D6"/>
    <w:p w14:paraId="3BB5B2A6" w14:textId="77777777" w:rsidR="002324D6" w:rsidRPr="002324D6" w:rsidRDefault="002324D6" w:rsidP="002324D6"/>
    <w:p w14:paraId="4493571B" w14:textId="77777777" w:rsidR="002324D6" w:rsidRPr="002324D6" w:rsidRDefault="002324D6" w:rsidP="002324D6"/>
    <w:p w14:paraId="6381879D" w14:textId="77777777" w:rsidR="002324D6" w:rsidRPr="002324D6" w:rsidRDefault="002324D6" w:rsidP="002324D6"/>
    <w:p w14:paraId="7B3C85F2" w14:textId="77777777" w:rsidR="002324D6" w:rsidRPr="002324D6" w:rsidRDefault="002324D6" w:rsidP="002324D6"/>
    <w:p w14:paraId="5BEB950A" w14:textId="77777777" w:rsidR="002324D6" w:rsidRPr="002324D6" w:rsidRDefault="002324D6" w:rsidP="002324D6"/>
    <w:p w14:paraId="77C191D9" w14:textId="77777777" w:rsidR="002324D6" w:rsidRPr="002324D6" w:rsidRDefault="002324D6" w:rsidP="002324D6"/>
    <w:p w14:paraId="58051D47" w14:textId="77777777" w:rsidR="002324D6" w:rsidRPr="002324D6" w:rsidRDefault="002324D6" w:rsidP="002324D6"/>
    <w:p w14:paraId="574118EA" w14:textId="77777777" w:rsidR="002324D6" w:rsidRPr="002324D6" w:rsidRDefault="002324D6" w:rsidP="002324D6"/>
    <w:p w14:paraId="11C34965" w14:textId="77777777" w:rsidR="002324D6" w:rsidRPr="002324D6" w:rsidRDefault="002324D6" w:rsidP="002324D6"/>
    <w:p w14:paraId="0BE35E51" w14:textId="77777777" w:rsidR="002324D6" w:rsidRPr="002324D6" w:rsidRDefault="002324D6" w:rsidP="002324D6"/>
    <w:p w14:paraId="2CA60CDD" w14:textId="77777777" w:rsidR="002324D6" w:rsidRPr="002324D6" w:rsidRDefault="002324D6" w:rsidP="002324D6"/>
    <w:p w14:paraId="7948400A" w14:textId="77777777" w:rsidR="002324D6" w:rsidRPr="002324D6" w:rsidRDefault="002324D6" w:rsidP="002324D6">
      <w:pPr>
        <w:sectPr w:rsidR="002324D6" w:rsidRPr="002324D6" w:rsidSect="002324D6">
          <w:type w:val="continuous"/>
          <w:pgSz w:w="11906" w:h="16838"/>
          <w:pgMar w:top="993" w:right="1417" w:bottom="1417" w:left="1417" w:header="709" w:footer="658" w:gutter="0"/>
          <w:cols w:space="708"/>
          <w:docGrid w:linePitch="360"/>
        </w:sectPr>
      </w:pPr>
    </w:p>
    <w:p w14:paraId="63CDC3F4" w14:textId="77777777" w:rsidR="002324D6" w:rsidRPr="002324D6" w:rsidRDefault="002324D6" w:rsidP="002324D6">
      <w:pPr>
        <w:pBdr>
          <w:bottom w:val="single" w:sz="12" w:space="1" w:color="auto"/>
        </w:pBdr>
        <w:suppressAutoHyphens/>
        <w:jc w:val="center"/>
        <w:rPr>
          <w:rFonts w:eastAsia="Calibri"/>
          <w:b/>
          <w:lang w:eastAsia="en-US"/>
        </w:rPr>
      </w:pPr>
      <w:r w:rsidRPr="002324D6">
        <w:rPr>
          <w:rFonts w:eastAsia="Calibri"/>
          <w:b/>
          <w:lang w:eastAsia="en-US"/>
        </w:rPr>
        <w:lastRenderedPageBreak/>
        <w:t>VLADA REPUBLIKE HRVATSKE</w:t>
      </w:r>
    </w:p>
    <w:p w14:paraId="67E35F73" w14:textId="77777777" w:rsidR="002324D6" w:rsidRPr="002324D6" w:rsidRDefault="002324D6" w:rsidP="002324D6">
      <w:pPr>
        <w:suppressAutoHyphens/>
        <w:jc w:val="center"/>
        <w:rPr>
          <w:rFonts w:eastAsia="Calibri"/>
          <w:b/>
          <w:lang w:eastAsia="en-US"/>
        </w:rPr>
      </w:pPr>
    </w:p>
    <w:p w14:paraId="18D1A9A1" w14:textId="77777777" w:rsidR="002324D6" w:rsidRPr="002324D6" w:rsidRDefault="002324D6" w:rsidP="002324D6">
      <w:pPr>
        <w:suppressAutoHyphens/>
        <w:jc w:val="center"/>
        <w:rPr>
          <w:b/>
        </w:rPr>
      </w:pPr>
    </w:p>
    <w:p w14:paraId="3E6539B7" w14:textId="77777777" w:rsidR="002324D6" w:rsidRPr="002324D6" w:rsidRDefault="002324D6" w:rsidP="002324D6">
      <w:pPr>
        <w:suppressAutoHyphens/>
        <w:jc w:val="right"/>
        <w:rPr>
          <w:b/>
        </w:rPr>
      </w:pPr>
      <w:r w:rsidRPr="002324D6">
        <w:rPr>
          <w:b/>
        </w:rPr>
        <w:t>NACRT</w:t>
      </w:r>
    </w:p>
    <w:p w14:paraId="4C63EC1C" w14:textId="77777777" w:rsidR="002324D6" w:rsidRPr="002324D6" w:rsidRDefault="002324D6" w:rsidP="002324D6">
      <w:pPr>
        <w:suppressAutoHyphens/>
        <w:jc w:val="center"/>
        <w:rPr>
          <w:b/>
        </w:rPr>
      </w:pPr>
    </w:p>
    <w:p w14:paraId="3065C4B7" w14:textId="77777777" w:rsidR="002324D6" w:rsidRPr="002324D6" w:rsidRDefault="002324D6" w:rsidP="002324D6">
      <w:pPr>
        <w:suppressAutoHyphens/>
        <w:jc w:val="center"/>
        <w:rPr>
          <w:b/>
        </w:rPr>
      </w:pPr>
    </w:p>
    <w:p w14:paraId="4B387274" w14:textId="77777777" w:rsidR="002324D6" w:rsidRPr="002324D6" w:rsidRDefault="002324D6" w:rsidP="002324D6">
      <w:pPr>
        <w:suppressAutoHyphens/>
        <w:jc w:val="center"/>
        <w:rPr>
          <w:b/>
        </w:rPr>
      </w:pPr>
    </w:p>
    <w:p w14:paraId="4F8B9B0A" w14:textId="77777777" w:rsidR="002324D6" w:rsidRPr="002324D6" w:rsidRDefault="002324D6" w:rsidP="002324D6">
      <w:pPr>
        <w:suppressAutoHyphens/>
        <w:jc w:val="center"/>
        <w:rPr>
          <w:b/>
        </w:rPr>
      </w:pPr>
    </w:p>
    <w:p w14:paraId="39C7B2BD" w14:textId="77777777" w:rsidR="002324D6" w:rsidRPr="002324D6" w:rsidRDefault="002324D6" w:rsidP="002324D6">
      <w:pPr>
        <w:suppressAutoHyphens/>
        <w:jc w:val="center"/>
        <w:rPr>
          <w:b/>
        </w:rPr>
      </w:pPr>
    </w:p>
    <w:p w14:paraId="3D20C9E9" w14:textId="77777777" w:rsidR="002324D6" w:rsidRPr="002324D6" w:rsidRDefault="002324D6" w:rsidP="002324D6">
      <w:pPr>
        <w:suppressAutoHyphens/>
        <w:jc w:val="center"/>
        <w:rPr>
          <w:b/>
        </w:rPr>
      </w:pPr>
    </w:p>
    <w:p w14:paraId="2DEED3E6" w14:textId="77777777" w:rsidR="002324D6" w:rsidRPr="002324D6" w:rsidRDefault="002324D6" w:rsidP="002324D6">
      <w:pPr>
        <w:suppressAutoHyphens/>
        <w:jc w:val="center"/>
        <w:rPr>
          <w:b/>
        </w:rPr>
      </w:pPr>
    </w:p>
    <w:p w14:paraId="3E43F9BE" w14:textId="77777777" w:rsidR="002324D6" w:rsidRPr="002324D6" w:rsidRDefault="002324D6" w:rsidP="002324D6">
      <w:pPr>
        <w:suppressAutoHyphens/>
        <w:jc w:val="center"/>
        <w:rPr>
          <w:b/>
        </w:rPr>
      </w:pPr>
    </w:p>
    <w:p w14:paraId="50D0CA09" w14:textId="77777777" w:rsidR="002324D6" w:rsidRPr="002324D6" w:rsidRDefault="002324D6" w:rsidP="002324D6">
      <w:pPr>
        <w:suppressAutoHyphens/>
        <w:jc w:val="center"/>
        <w:rPr>
          <w:b/>
        </w:rPr>
      </w:pPr>
    </w:p>
    <w:p w14:paraId="74E39734" w14:textId="77777777" w:rsidR="002324D6" w:rsidRPr="002324D6" w:rsidRDefault="002324D6" w:rsidP="002324D6">
      <w:pPr>
        <w:suppressAutoHyphens/>
        <w:jc w:val="center"/>
        <w:rPr>
          <w:b/>
        </w:rPr>
      </w:pPr>
    </w:p>
    <w:p w14:paraId="5A2CA139" w14:textId="77777777" w:rsidR="002324D6" w:rsidRPr="002324D6" w:rsidRDefault="002324D6" w:rsidP="002324D6">
      <w:pPr>
        <w:suppressAutoHyphens/>
        <w:jc w:val="center"/>
        <w:rPr>
          <w:b/>
        </w:rPr>
      </w:pPr>
    </w:p>
    <w:p w14:paraId="7D31E0F1" w14:textId="77777777" w:rsidR="002324D6" w:rsidRPr="002324D6" w:rsidRDefault="002324D6" w:rsidP="002324D6">
      <w:pPr>
        <w:suppressAutoHyphens/>
        <w:jc w:val="center"/>
        <w:rPr>
          <w:b/>
        </w:rPr>
      </w:pPr>
    </w:p>
    <w:p w14:paraId="7D8F8A90" w14:textId="77777777" w:rsidR="002324D6" w:rsidRPr="002324D6" w:rsidRDefault="002324D6" w:rsidP="002324D6">
      <w:pPr>
        <w:suppressAutoHyphens/>
        <w:jc w:val="center"/>
        <w:rPr>
          <w:b/>
        </w:rPr>
      </w:pPr>
    </w:p>
    <w:p w14:paraId="06C3B0D3" w14:textId="77777777" w:rsidR="002324D6" w:rsidRPr="002324D6" w:rsidRDefault="002324D6" w:rsidP="002324D6">
      <w:pPr>
        <w:suppressAutoHyphens/>
        <w:jc w:val="center"/>
        <w:rPr>
          <w:b/>
        </w:rPr>
      </w:pPr>
    </w:p>
    <w:p w14:paraId="1C634188" w14:textId="77777777" w:rsidR="002324D6" w:rsidRPr="002324D6" w:rsidRDefault="002324D6" w:rsidP="002324D6">
      <w:pPr>
        <w:suppressAutoHyphens/>
        <w:jc w:val="center"/>
        <w:rPr>
          <w:b/>
        </w:rPr>
      </w:pPr>
    </w:p>
    <w:p w14:paraId="26D5BEB2" w14:textId="77777777" w:rsidR="002324D6" w:rsidRPr="002324D6" w:rsidRDefault="002324D6" w:rsidP="002324D6">
      <w:pPr>
        <w:suppressAutoHyphens/>
        <w:jc w:val="center"/>
        <w:rPr>
          <w:b/>
        </w:rPr>
      </w:pPr>
    </w:p>
    <w:p w14:paraId="710186A8" w14:textId="77777777" w:rsidR="002324D6" w:rsidRPr="002324D6" w:rsidRDefault="002324D6" w:rsidP="002324D6">
      <w:pPr>
        <w:suppressAutoHyphens/>
        <w:jc w:val="center"/>
        <w:rPr>
          <w:b/>
        </w:rPr>
      </w:pPr>
    </w:p>
    <w:p w14:paraId="6297CC9F" w14:textId="77777777" w:rsidR="002324D6" w:rsidRPr="002324D6" w:rsidRDefault="002324D6" w:rsidP="002324D6">
      <w:pPr>
        <w:suppressAutoHyphens/>
        <w:jc w:val="center"/>
        <w:rPr>
          <w:b/>
        </w:rPr>
      </w:pPr>
    </w:p>
    <w:p w14:paraId="7491D7AF" w14:textId="77777777" w:rsidR="002324D6" w:rsidRPr="002324D6" w:rsidRDefault="002324D6" w:rsidP="002324D6">
      <w:pPr>
        <w:suppressAutoHyphens/>
        <w:jc w:val="center"/>
        <w:rPr>
          <w:b/>
        </w:rPr>
      </w:pPr>
    </w:p>
    <w:p w14:paraId="65BE4C61" w14:textId="3F51BBFE" w:rsidR="002324D6" w:rsidRPr="002324D6" w:rsidRDefault="00A062AD" w:rsidP="002324D6">
      <w:pPr>
        <w:tabs>
          <w:tab w:val="center" w:pos="4513"/>
        </w:tabs>
        <w:suppressAutoHyphens/>
        <w:jc w:val="center"/>
        <w:rPr>
          <w:b/>
          <w:bCs/>
        </w:rPr>
      </w:pPr>
      <w:r>
        <w:rPr>
          <w:b/>
          <w:bCs/>
        </w:rPr>
        <w:t>PRIJEDLOG ZAKONA O ZAHTJEVIMA ZA PRISTUPAČNOST PROIZVODA I USLUGA</w:t>
      </w:r>
      <w:r w:rsidR="002324D6" w:rsidRPr="002324D6">
        <w:rPr>
          <w:b/>
          <w:bCs/>
        </w:rPr>
        <w:t>, S KONAČNIM PRIJEDLOGOM ZAKONA</w:t>
      </w:r>
    </w:p>
    <w:p w14:paraId="50852178" w14:textId="77777777" w:rsidR="002324D6" w:rsidRPr="002324D6" w:rsidRDefault="002324D6" w:rsidP="002324D6">
      <w:pPr>
        <w:tabs>
          <w:tab w:val="center" w:pos="4513"/>
        </w:tabs>
        <w:suppressAutoHyphens/>
        <w:jc w:val="center"/>
        <w:rPr>
          <w:b/>
          <w:bCs/>
        </w:rPr>
      </w:pPr>
    </w:p>
    <w:p w14:paraId="1E61D894" w14:textId="77777777" w:rsidR="002324D6" w:rsidRPr="002324D6" w:rsidRDefault="002324D6" w:rsidP="002324D6">
      <w:pPr>
        <w:tabs>
          <w:tab w:val="center" w:pos="4513"/>
        </w:tabs>
        <w:suppressAutoHyphens/>
        <w:jc w:val="center"/>
        <w:rPr>
          <w:b/>
          <w:bCs/>
        </w:rPr>
      </w:pPr>
    </w:p>
    <w:p w14:paraId="2ABE7365" w14:textId="77777777" w:rsidR="002324D6" w:rsidRPr="002324D6" w:rsidRDefault="002324D6" w:rsidP="002324D6">
      <w:pPr>
        <w:tabs>
          <w:tab w:val="center" w:pos="4513"/>
        </w:tabs>
        <w:suppressAutoHyphens/>
        <w:jc w:val="center"/>
        <w:rPr>
          <w:b/>
          <w:bCs/>
        </w:rPr>
      </w:pPr>
    </w:p>
    <w:p w14:paraId="675DA40F" w14:textId="77777777" w:rsidR="002324D6" w:rsidRPr="002324D6" w:rsidRDefault="002324D6" w:rsidP="002324D6">
      <w:pPr>
        <w:tabs>
          <w:tab w:val="center" w:pos="4513"/>
        </w:tabs>
        <w:suppressAutoHyphens/>
        <w:jc w:val="center"/>
        <w:rPr>
          <w:b/>
          <w:bCs/>
        </w:rPr>
      </w:pPr>
    </w:p>
    <w:p w14:paraId="0E6BC066" w14:textId="77777777" w:rsidR="002324D6" w:rsidRPr="002324D6" w:rsidRDefault="002324D6" w:rsidP="002324D6">
      <w:pPr>
        <w:tabs>
          <w:tab w:val="center" w:pos="4513"/>
        </w:tabs>
        <w:suppressAutoHyphens/>
        <w:jc w:val="center"/>
        <w:rPr>
          <w:b/>
          <w:bCs/>
        </w:rPr>
      </w:pPr>
    </w:p>
    <w:p w14:paraId="56C0C093" w14:textId="77777777" w:rsidR="002324D6" w:rsidRPr="002324D6" w:rsidRDefault="002324D6" w:rsidP="002324D6">
      <w:pPr>
        <w:tabs>
          <w:tab w:val="center" w:pos="4513"/>
        </w:tabs>
        <w:suppressAutoHyphens/>
        <w:jc w:val="center"/>
        <w:rPr>
          <w:b/>
          <w:bCs/>
        </w:rPr>
      </w:pPr>
    </w:p>
    <w:p w14:paraId="3BA8B818" w14:textId="77777777" w:rsidR="002324D6" w:rsidRPr="002324D6" w:rsidRDefault="002324D6" w:rsidP="002324D6">
      <w:pPr>
        <w:tabs>
          <w:tab w:val="center" w:pos="4513"/>
        </w:tabs>
        <w:suppressAutoHyphens/>
        <w:jc w:val="center"/>
        <w:rPr>
          <w:b/>
          <w:bCs/>
        </w:rPr>
      </w:pPr>
    </w:p>
    <w:p w14:paraId="52AB51C0" w14:textId="77777777" w:rsidR="002324D6" w:rsidRPr="002324D6" w:rsidRDefault="002324D6" w:rsidP="002324D6">
      <w:pPr>
        <w:tabs>
          <w:tab w:val="center" w:pos="4513"/>
        </w:tabs>
        <w:suppressAutoHyphens/>
        <w:jc w:val="center"/>
        <w:rPr>
          <w:b/>
          <w:bCs/>
        </w:rPr>
      </w:pPr>
    </w:p>
    <w:p w14:paraId="116C1535" w14:textId="77777777" w:rsidR="002324D6" w:rsidRPr="002324D6" w:rsidRDefault="002324D6" w:rsidP="002324D6">
      <w:pPr>
        <w:tabs>
          <w:tab w:val="center" w:pos="4513"/>
        </w:tabs>
        <w:suppressAutoHyphens/>
        <w:jc w:val="center"/>
        <w:rPr>
          <w:b/>
          <w:bCs/>
        </w:rPr>
      </w:pPr>
    </w:p>
    <w:p w14:paraId="7A765FA7" w14:textId="77777777" w:rsidR="002324D6" w:rsidRPr="002324D6" w:rsidRDefault="002324D6" w:rsidP="002324D6">
      <w:pPr>
        <w:tabs>
          <w:tab w:val="center" w:pos="4513"/>
        </w:tabs>
        <w:suppressAutoHyphens/>
        <w:jc w:val="center"/>
        <w:rPr>
          <w:b/>
          <w:bCs/>
        </w:rPr>
      </w:pPr>
    </w:p>
    <w:p w14:paraId="2A407BDC" w14:textId="77777777" w:rsidR="002324D6" w:rsidRPr="002324D6" w:rsidRDefault="002324D6" w:rsidP="002324D6">
      <w:pPr>
        <w:tabs>
          <w:tab w:val="center" w:pos="4513"/>
        </w:tabs>
        <w:suppressAutoHyphens/>
        <w:jc w:val="center"/>
        <w:rPr>
          <w:b/>
          <w:bCs/>
        </w:rPr>
      </w:pPr>
    </w:p>
    <w:p w14:paraId="06DC79DF" w14:textId="77777777" w:rsidR="002324D6" w:rsidRPr="002324D6" w:rsidRDefault="002324D6" w:rsidP="002324D6">
      <w:pPr>
        <w:tabs>
          <w:tab w:val="center" w:pos="4513"/>
        </w:tabs>
        <w:suppressAutoHyphens/>
        <w:jc w:val="center"/>
        <w:rPr>
          <w:b/>
          <w:bCs/>
        </w:rPr>
      </w:pPr>
    </w:p>
    <w:p w14:paraId="533C1669" w14:textId="77777777" w:rsidR="002324D6" w:rsidRPr="002324D6" w:rsidRDefault="002324D6" w:rsidP="002324D6">
      <w:pPr>
        <w:tabs>
          <w:tab w:val="left" w:pos="-720"/>
        </w:tabs>
        <w:suppressAutoHyphens/>
        <w:jc w:val="center"/>
        <w:rPr>
          <w:b/>
        </w:rPr>
      </w:pPr>
    </w:p>
    <w:p w14:paraId="43348F0A" w14:textId="77777777" w:rsidR="002324D6" w:rsidRPr="002324D6" w:rsidRDefault="002324D6" w:rsidP="002324D6">
      <w:pPr>
        <w:tabs>
          <w:tab w:val="left" w:pos="-720"/>
        </w:tabs>
        <w:suppressAutoHyphens/>
        <w:jc w:val="center"/>
        <w:rPr>
          <w:b/>
        </w:rPr>
      </w:pPr>
    </w:p>
    <w:p w14:paraId="526044C1" w14:textId="77777777" w:rsidR="002324D6" w:rsidRPr="002324D6" w:rsidRDefault="002324D6" w:rsidP="002324D6">
      <w:pPr>
        <w:tabs>
          <w:tab w:val="left" w:pos="-720"/>
        </w:tabs>
        <w:suppressAutoHyphens/>
        <w:jc w:val="center"/>
        <w:rPr>
          <w:b/>
        </w:rPr>
      </w:pPr>
    </w:p>
    <w:p w14:paraId="523A7CF3" w14:textId="77777777" w:rsidR="002324D6" w:rsidRPr="002324D6" w:rsidRDefault="002324D6" w:rsidP="002324D6">
      <w:pPr>
        <w:tabs>
          <w:tab w:val="left" w:pos="-720"/>
        </w:tabs>
        <w:suppressAutoHyphens/>
        <w:jc w:val="center"/>
        <w:rPr>
          <w:b/>
        </w:rPr>
      </w:pPr>
    </w:p>
    <w:p w14:paraId="28D85224" w14:textId="77777777" w:rsidR="002324D6" w:rsidRPr="002324D6" w:rsidRDefault="002324D6" w:rsidP="002324D6">
      <w:pPr>
        <w:tabs>
          <w:tab w:val="left" w:pos="-720"/>
        </w:tabs>
        <w:suppressAutoHyphens/>
        <w:jc w:val="center"/>
        <w:rPr>
          <w:b/>
        </w:rPr>
      </w:pPr>
    </w:p>
    <w:p w14:paraId="0DD3FD15" w14:textId="77777777" w:rsidR="002324D6" w:rsidRPr="002324D6" w:rsidRDefault="002324D6" w:rsidP="002324D6">
      <w:pPr>
        <w:tabs>
          <w:tab w:val="left" w:pos="-720"/>
        </w:tabs>
        <w:suppressAutoHyphens/>
        <w:jc w:val="center"/>
        <w:rPr>
          <w:b/>
        </w:rPr>
      </w:pPr>
    </w:p>
    <w:p w14:paraId="18A0C57B" w14:textId="77777777" w:rsidR="002324D6" w:rsidRPr="002324D6" w:rsidRDefault="002324D6" w:rsidP="002324D6">
      <w:pPr>
        <w:tabs>
          <w:tab w:val="left" w:pos="-720"/>
        </w:tabs>
        <w:suppressAutoHyphens/>
        <w:jc w:val="center"/>
        <w:rPr>
          <w:b/>
        </w:rPr>
      </w:pPr>
    </w:p>
    <w:p w14:paraId="6AC4B1A9" w14:textId="77777777" w:rsidR="002324D6" w:rsidRPr="002324D6" w:rsidRDefault="002324D6" w:rsidP="002324D6">
      <w:pPr>
        <w:tabs>
          <w:tab w:val="left" w:pos="-720"/>
        </w:tabs>
        <w:suppressAutoHyphens/>
        <w:jc w:val="center"/>
        <w:rPr>
          <w:b/>
        </w:rPr>
      </w:pPr>
    </w:p>
    <w:p w14:paraId="16E08028" w14:textId="77777777" w:rsidR="002324D6" w:rsidRPr="002324D6" w:rsidRDefault="002324D6" w:rsidP="002324D6">
      <w:pPr>
        <w:pBdr>
          <w:bottom w:val="single" w:sz="12" w:space="1" w:color="auto"/>
        </w:pBdr>
        <w:suppressAutoHyphens/>
        <w:jc w:val="center"/>
        <w:rPr>
          <w:b/>
        </w:rPr>
      </w:pPr>
    </w:p>
    <w:p w14:paraId="3DA13741" w14:textId="77777777" w:rsidR="002324D6" w:rsidRPr="002324D6" w:rsidRDefault="002324D6" w:rsidP="002324D6">
      <w:pPr>
        <w:pBdr>
          <w:bottom w:val="single" w:sz="12" w:space="1" w:color="auto"/>
        </w:pBdr>
        <w:suppressAutoHyphens/>
        <w:jc w:val="center"/>
        <w:rPr>
          <w:b/>
        </w:rPr>
      </w:pPr>
    </w:p>
    <w:p w14:paraId="6CD17F58" w14:textId="77777777" w:rsidR="002324D6" w:rsidRPr="002324D6" w:rsidRDefault="002324D6" w:rsidP="002324D6">
      <w:pPr>
        <w:pBdr>
          <w:bottom w:val="single" w:sz="12" w:space="1" w:color="auto"/>
        </w:pBdr>
        <w:suppressAutoHyphens/>
        <w:jc w:val="center"/>
        <w:rPr>
          <w:b/>
        </w:rPr>
      </w:pPr>
    </w:p>
    <w:p w14:paraId="3C0F3ECB" w14:textId="77777777" w:rsidR="002324D6" w:rsidRPr="002324D6" w:rsidRDefault="002324D6" w:rsidP="002324D6">
      <w:pPr>
        <w:pBdr>
          <w:bottom w:val="single" w:sz="12" w:space="1" w:color="auto"/>
        </w:pBdr>
        <w:suppressAutoHyphens/>
        <w:jc w:val="center"/>
        <w:rPr>
          <w:b/>
        </w:rPr>
      </w:pPr>
    </w:p>
    <w:p w14:paraId="2FE8B3E9" w14:textId="06764CF6" w:rsidR="002324D6" w:rsidRPr="002324D6" w:rsidRDefault="002324D6" w:rsidP="002324D6">
      <w:pPr>
        <w:suppressAutoHyphens/>
        <w:jc w:val="center"/>
        <w:rPr>
          <w:b/>
        </w:rPr>
        <w:sectPr w:rsidR="002324D6" w:rsidRPr="002324D6" w:rsidSect="002324D6">
          <w:headerReference w:type="default" r:id="rId11"/>
          <w:headerReference w:type="first" r:id="rId12"/>
          <w:footerReference w:type="first" r:id="rId13"/>
          <w:pgSz w:w="11906" w:h="16838" w:code="9"/>
          <w:pgMar w:top="1418" w:right="1418" w:bottom="1418" w:left="1418" w:header="709" w:footer="709" w:gutter="0"/>
          <w:pgNumType w:start="1"/>
          <w:cols w:space="708"/>
          <w:titlePg/>
          <w:docGrid w:linePitch="360"/>
        </w:sectPr>
      </w:pPr>
      <w:r w:rsidRPr="002324D6">
        <w:rPr>
          <w:b/>
        </w:rPr>
        <w:t xml:space="preserve">Zagreb, </w:t>
      </w:r>
      <w:r w:rsidR="000A544C">
        <w:rPr>
          <w:b/>
        </w:rPr>
        <w:t>svibanj</w:t>
      </w:r>
      <w:r w:rsidRPr="002324D6">
        <w:rPr>
          <w:b/>
        </w:rPr>
        <w:t xml:space="preserve"> 2025</w:t>
      </w:r>
      <w:r>
        <w:rPr>
          <w:b/>
        </w:rPr>
        <w:t>.</w:t>
      </w:r>
    </w:p>
    <w:p w14:paraId="56D4A9F0" w14:textId="77777777" w:rsidR="00C75080" w:rsidRPr="00C75080" w:rsidRDefault="00C75080" w:rsidP="00C75080">
      <w:pPr>
        <w:pStyle w:val="ListParagraph"/>
        <w:numPr>
          <w:ilvl w:val="0"/>
          <w:numId w:val="3"/>
        </w:numPr>
        <w:suppressAutoHyphens/>
        <w:jc w:val="center"/>
        <w:rPr>
          <w:b/>
        </w:rPr>
      </w:pPr>
    </w:p>
    <w:p w14:paraId="37884DB4" w14:textId="0EF0ACB3" w:rsidR="00C75080" w:rsidRPr="00C75080" w:rsidRDefault="00C75080" w:rsidP="00C75080">
      <w:pPr>
        <w:pStyle w:val="ListParagraph"/>
        <w:numPr>
          <w:ilvl w:val="0"/>
          <w:numId w:val="3"/>
        </w:numPr>
        <w:tabs>
          <w:tab w:val="center" w:pos="4513"/>
        </w:tabs>
        <w:suppressAutoHyphens/>
        <w:jc w:val="center"/>
        <w:rPr>
          <w:b/>
          <w:bCs/>
        </w:rPr>
      </w:pPr>
      <w:r w:rsidRPr="00C75080">
        <w:rPr>
          <w:b/>
          <w:bCs/>
        </w:rPr>
        <w:t>PRIJEDLOG ZAKONA O ZAHTJEVIMA ZA PRISTUPAČNOST PROIZVODA I USLUGA</w:t>
      </w:r>
    </w:p>
    <w:p w14:paraId="0346F1E4" w14:textId="77777777" w:rsidR="00F024B2" w:rsidRPr="009E5A34" w:rsidRDefault="00F024B2" w:rsidP="003C5FBA">
      <w:pPr>
        <w:numPr>
          <w:ilvl w:val="0"/>
          <w:numId w:val="3"/>
        </w:numPr>
        <w:suppressAutoHyphens/>
      </w:pPr>
    </w:p>
    <w:p w14:paraId="53BA62D6" w14:textId="7A70F6A7" w:rsidR="00F024B2" w:rsidRPr="009E5A34" w:rsidRDefault="00F024B2" w:rsidP="003C5FBA">
      <w:pPr>
        <w:numPr>
          <w:ilvl w:val="0"/>
          <w:numId w:val="3"/>
        </w:numPr>
        <w:suppressAutoHyphens/>
        <w:rPr>
          <w:b/>
        </w:rPr>
      </w:pPr>
      <w:r w:rsidRPr="009E5A34">
        <w:rPr>
          <w:b/>
        </w:rPr>
        <w:t>I.</w:t>
      </w:r>
      <w:r w:rsidRPr="009E5A34">
        <w:rPr>
          <w:b/>
        </w:rPr>
        <w:tab/>
      </w:r>
      <w:r w:rsidR="00B56B14">
        <w:rPr>
          <w:b/>
        </w:rPr>
        <w:tab/>
      </w:r>
      <w:r w:rsidRPr="009E5A34">
        <w:rPr>
          <w:b/>
        </w:rPr>
        <w:t>USTAVNA OSNOVA ZA DONOŠENJE ZAKONA</w:t>
      </w:r>
    </w:p>
    <w:p w14:paraId="644F14F7" w14:textId="77777777" w:rsidR="0022463B" w:rsidRPr="009E5A34" w:rsidRDefault="0022463B" w:rsidP="003C5FBA">
      <w:pPr>
        <w:numPr>
          <w:ilvl w:val="0"/>
          <w:numId w:val="3"/>
        </w:numPr>
        <w:suppressAutoHyphens/>
        <w:rPr>
          <w:bCs/>
        </w:rPr>
      </w:pPr>
    </w:p>
    <w:p w14:paraId="306E8FA0" w14:textId="4C1C7C36" w:rsidR="00F024B2" w:rsidRPr="009E5A34" w:rsidRDefault="00F024B2" w:rsidP="0022463B">
      <w:pPr>
        <w:ind w:firstLine="708"/>
        <w:jc w:val="both"/>
      </w:pPr>
      <w:r w:rsidRPr="009E5A34">
        <w:rPr>
          <w:kern w:val="36"/>
        </w:rPr>
        <w:t xml:space="preserve">Ustavna osnova za donošenje zakona o </w:t>
      </w:r>
      <w:r w:rsidR="00F0025F" w:rsidRPr="009E5A34">
        <w:rPr>
          <w:kern w:val="36"/>
        </w:rPr>
        <w:t>pristupačnosti proizvoda i usluga</w:t>
      </w:r>
      <w:r w:rsidRPr="009E5A34">
        <w:t xml:space="preserve"> sadržana je u članku 2. stavku 4. podstavku 1. Ustava Republike Hrvatske (</w:t>
      </w:r>
      <w:r w:rsidR="00CD7DC5" w:rsidRPr="009E5A34">
        <w:t>„</w:t>
      </w:r>
      <w:r w:rsidRPr="009E5A34">
        <w:t>Narodne novine</w:t>
      </w:r>
      <w:r w:rsidR="00CD7DC5" w:rsidRPr="009E5A34">
        <w:t>“</w:t>
      </w:r>
      <w:r w:rsidRPr="009E5A34">
        <w:t>, br. 85/10</w:t>
      </w:r>
      <w:r w:rsidR="00CD7DC5" w:rsidRPr="009E5A34">
        <w:t>.</w:t>
      </w:r>
      <w:r w:rsidRPr="009E5A34">
        <w:t xml:space="preserve"> - pročišćeni tekst i 5/14 - Odluka Ustavnog suda Republike Hrvatske). </w:t>
      </w:r>
    </w:p>
    <w:p w14:paraId="7666A77D" w14:textId="77777777" w:rsidR="0022463B" w:rsidRPr="009E5A34" w:rsidRDefault="0022463B" w:rsidP="0022463B">
      <w:pPr>
        <w:ind w:firstLine="708"/>
        <w:jc w:val="both"/>
      </w:pPr>
    </w:p>
    <w:p w14:paraId="1C88BC7A" w14:textId="00E6E65A" w:rsidR="00F024B2" w:rsidRPr="009E5A34" w:rsidRDefault="00F024B2" w:rsidP="00B56B14">
      <w:pPr>
        <w:numPr>
          <w:ilvl w:val="0"/>
          <w:numId w:val="3"/>
        </w:numPr>
        <w:suppressAutoHyphens/>
        <w:ind w:left="709" w:hanging="709"/>
        <w:jc w:val="both"/>
        <w:rPr>
          <w:b/>
        </w:rPr>
      </w:pPr>
      <w:r w:rsidRPr="009E5A34">
        <w:rPr>
          <w:b/>
        </w:rPr>
        <w:t>II.</w:t>
      </w:r>
      <w:r w:rsidRPr="009E5A34">
        <w:rPr>
          <w:b/>
        </w:rPr>
        <w:tab/>
        <w:t>OCJENA STANJA I OSNOVNA PITANJA KOJA SE UREĐUJU PREDLOŽENIM ZAKONOM TE POSLJEDICE KOJE ĆE DONOŠENJEM ZAKONA PROISTEĆI</w:t>
      </w:r>
    </w:p>
    <w:p w14:paraId="01E76284" w14:textId="77777777" w:rsidR="0022463B" w:rsidRPr="009E5A34" w:rsidRDefault="0022463B" w:rsidP="003C5FBA">
      <w:pPr>
        <w:numPr>
          <w:ilvl w:val="0"/>
          <w:numId w:val="3"/>
        </w:numPr>
        <w:suppressAutoHyphens/>
        <w:jc w:val="both"/>
        <w:rPr>
          <w:bCs/>
        </w:rPr>
      </w:pPr>
    </w:p>
    <w:p w14:paraId="38AD8913" w14:textId="6F5EAE76" w:rsidR="0022463B" w:rsidRPr="009E5A34" w:rsidRDefault="00A534E1" w:rsidP="003C5FBA">
      <w:pPr>
        <w:pStyle w:val="ListParagraph"/>
        <w:numPr>
          <w:ilvl w:val="0"/>
          <w:numId w:val="4"/>
        </w:numPr>
        <w:autoSpaceDE w:val="0"/>
        <w:jc w:val="both"/>
        <w:rPr>
          <w:b/>
        </w:rPr>
      </w:pPr>
      <w:r w:rsidRPr="009E5A34">
        <w:rPr>
          <w:b/>
        </w:rPr>
        <w:t xml:space="preserve">Ocjena stanja </w:t>
      </w:r>
    </w:p>
    <w:p w14:paraId="64910336" w14:textId="77777777" w:rsidR="00A534E1" w:rsidRPr="009E5A34" w:rsidRDefault="00A534E1" w:rsidP="0022463B">
      <w:pPr>
        <w:pStyle w:val="Normal1"/>
        <w:spacing w:before="0" w:beforeAutospacing="0" w:after="0" w:afterAutospacing="0"/>
        <w:ind w:firstLine="709"/>
        <w:jc w:val="both"/>
        <w:rPr>
          <w:rFonts w:eastAsia="Calibri"/>
        </w:rPr>
      </w:pPr>
    </w:p>
    <w:p w14:paraId="321A5DC8" w14:textId="08CE11E4" w:rsidR="00311543" w:rsidRPr="009E5A34" w:rsidRDefault="00311543" w:rsidP="0022463B">
      <w:pPr>
        <w:pStyle w:val="Normal1"/>
        <w:spacing w:before="0" w:beforeAutospacing="0" w:after="0" w:afterAutospacing="0"/>
        <w:ind w:firstLine="709"/>
        <w:jc w:val="both"/>
        <w:rPr>
          <w:rFonts w:eastAsia="Calibri"/>
        </w:rPr>
      </w:pPr>
      <w:r w:rsidRPr="009E5A34">
        <w:rPr>
          <w:rFonts w:eastAsia="Calibri"/>
        </w:rPr>
        <w:t xml:space="preserve">Republika Hrvatska kao članica Ujedinjenih naroda, Europske unije i Vijeća Europe u skladu sa suvremenim standardima na području ljudskih prava, aktivno promiče i štiti ljudska prava osoba s invaliditetom, a što je potvrdila i potpisivanjem Konvencije Ujedinjenih naroda o pravima osoba s invaliditetom i njezinom ratifikacijom. </w:t>
      </w:r>
    </w:p>
    <w:p w14:paraId="15E83175" w14:textId="77777777" w:rsidR="00A534E1" w:rsidRPr="009E5A34" w:rsidRDefault="00A534E1" w:rsidP="0022463B">
      <w:pPr>
        <w:pStyle w:val="Normal1"/>
        <w:spacing w:before="0" w:beforeAutospacing="0" w:after="0" w:afterAutospacing="0"/>
        <w:ind w:firstLine="709"/>
        <w:jc w:val="both"/>
        <w:rPr>
          <w:rFonts w:eastAsia="Calibri"/>
        </w:rPr>
      </w:pPr>
    </w:p>
    <w:p w14:paraId="23E216C5" w14:textId="18A59DF5" w:rsidR="00272509" w:rsidRPr="009E5A34" w:rsidRDefault="00276D2D" w:rsidP="0022463B">
      <w:pPr>
        <w:pStyle w:val="Normal1"/>
        <w:spacing w:before="0" w:beforeAutospacing="0" w:after="0" w:afterAutospacing="0"/>
        <w:ind w:firstLine="709"/>
        <w:jc w:val="both"/>
        <w:rPr>
          <w:rFonts w:eastAsia="Calibri"/>
        </w:rPr>
      </w:pPr>
      <w:r w:rsidRPr="009E5A34">
        <w:t xml:space="preserve">Europski parlament i vijeće Europske unije, uzimajući u obzir Ugovor o funkcioniranju Europske unije, a posebno njegov članak 114., uzimajući u obzir prijedlog Europske komisije, nakon prosljeđivanja nacrta zakonodavnog akta nacionalnim parlamentima, uzimajući u obzir mišljenje Europskoga gospodarskog i socijalnog odbora, u skladu s redovnim zakonodavnim postupkom donijeli su </w:t>
      </w:r>
      <w:r w:rsidR="00BC7CF2" w:rsidRPr="009E5A34">
        <w:rPr>
          <w:rFonts w:eastAsia="Calibri"/>
        </w:rPr>
        <w:t xml:space="preserve">17. travnja 2019. godine </w:t>
      </w:r>
      <w:r w:rsidR="00BA743C" w:rsidRPr="009E5A34">
        <w:rPr>
          <w:rFonts w:eastAsia="Calibri"/>
        </w:rPr>
        <w:t>Direktiv</w:t>
      </w:r>
      <w:r w:rsidRPr="009E5A34">
        <w:rPr>
          <w:rFonts w:eastAsia="Calibri"/>
        </w:rPr>
        <w:t>u</w:t>
      </w:r>
      <w:r w:rsidR="00BA743C" w:rsidRPr="009E5A34">
        <w:rPr>
          <w:rFonts w:eastAsia="Calibri"/>
        </w:rPr>
        <w:t xml:space="preserve"> (EU) 2019/882 o zahtjevima za pristupačnost proizvoda i usluga</w:t>
      </w:r>
      <w:r w:rsidRPr="009E5A34">
        <w:rPr>
          <w:rFonts w:eastAsia="Calibri"/>
        </w:rPr>
        <w:t xml:space="preserve"> koja je</w:t>
      </w:r>
      <w:r w:rsidR="00BA743C" w:rsidRPr="009E5A34">
        <w:rPr>
          <w:rFonts w:eastAsia="Calibri"/>
        </w:rPr>
        <w:t xml:space="preserve"> poznata i pod nazivom Europski zakon o pristupačnosti</w:t>
      </w:r>
      <w:r w:rsidR="00BC7CF2" w:rsidRPr="009E5A34">
        <w:rPr>
          <w:rFonts w:eastAsia="Calibri"/>
        </w:rPr>
        <w:t xml:space="preserve">. </w:t>
      </w:r>
      <w:r w:rsidR="0060745B" w:rsidRPr="009E5A34">
        <w:rPr>
          <w:rFonts w:eastAsia="Calibri"/>
        </w:rPr>
        <w:t>Svrha je Direktive doprinijeti pravilnom funkcioniranju unutarnjeg tržišta usklađivanjem zakona i drugih propisa država članica u pogledu zahtjeva za pristupačnost određenih proizvoda i usluga, posebno ukidanjem i sprječavanjem prepreka slobodnom kretanju određenih pristupačnih proizvoda i usluga, koje proizlaze iz različitih zahtjeva za pristupačnost u državama članicama</w:t>
      </w:r>
      <w:r w:rsidR="00114670" w:rsidRPr="009E5A34">
        <w:rPr>
          <w:rFonts w:eastAsia="Calibri"/>
        </w:rPr>
        <w:t xml:space="preserve">. </w:t>
      </w:r>
    </w:p>
    <w:p w14:paraId="202C19B4" w14:textId="77777777" w:rsidR="00A534E1" w:rsidRPr="009E5A34" w:rsidRDefault="00A534E1" w:rsidP="0022463B">
      <w:pPr>
        <w:pStyle w:val="Normal1"/>
        <w:spacing w:before="0" w:beforeAutospacing="0" w:after="0" w:afterAutospacing="0"/>
        <w:ind w:firstLine="709"/>
        <w:jc w:val="both"/>
        <w:rPr>
          <w:rFonts w:eastAsia="Calibri"/>
        </w:rPr>
      </w:pPr>
    </w:p>
    <w:p w14:paraId="31AAB8C2" w14:textId="147A4B2B" w:rsidR="00E00D0C" w:rsidRPr="009E5A34" w:rsidRDefault="00BC7CF2" w:rsidP="0022463B">
      <w:pPr>
        <w:pStyle w:val="Normal1"/>
        <w:spacing w:before="0" w:beforeAutospacing="0" w:after="0" w:afterAutospacing="0"/>
        <w:ind w:firstLine="709"/>
        <w:jc w:val="both"/>
      </w:pPr>
      <w:r w:rsidRPr="009E5A34">
        <w:rPr>
          <w:rFonts w:eastAsia="Calibri"/>
        </w:rPr>
        <w:t xml:space="preserve">Navedena Direktiva </w:t>
      </w:r>
      <w:r w:rsidRPr="009E5A34">
        <w:t xml:space="preserve">ključni je dokument Europske unije koji slijedi obvezu </w:t>
      </w:r>
      <w:r w:rsidR="0093323F" w:rsidRPr="009E5A34">
        <w:t xml:space="preserve">osiguravanja </w:t>
      </w:r>
      <w:r w:rsidRPr="009E5A34">
        <w:t>pristupačnosti koju su E</w:t>
      </w:r>
      <w:r w:rsidR="0022463B" w:rsidRPr="009E5A34">
        <w:t xml:space="preserve">uropska unija </w:t>
      </w:r>
      <w:r w:rsidRPr="009E5A34">
        <w:t>i sve države članice, pa tako i Republika Hrvatska preuzele ratificiranjem Konvencije Ujedinjenih naroda o pravima osoba s invaliditetom.</w:t>
      </w:r>
      <w:r w:rsidR="00AB3B78" w:rsidRPr="009E5A34">
        <w:t xml:space="preserve"> Sukladno Konvenciji, čije je jedno od načela i pristupačnost, </w:t>
      </w:r>
      <w:r w:rsidRPr="009E5A34">
        <w:rPr>
          <w:rFonts w:eastAsia="Calibri"/>
        </w:rPr>
        <w:t xml:space="preserve">Republika Hrvatska </w:t>
      </w:r>
      <w:r w:rsidR="00AB3B78" w:rsidRPr="009E5A34">
        <w:rPr>
          <w:rFonts w:eastAsia="Calibri"/>
        </w:rPr>
        <w:t xml:space="preserve">se </w:t>
      </w:r>
      <w:r w:rsidRPr="009E5A34">
        <w:rPr>
          <w:rFonts w:eastAsia="Calibri"/>
        </w:rPr>
        <w:t>obvezala poduz</w:t>
      </w:r>
      <w:r w:rsidR="00AB3B78" w:rsidRPr="009E5A34">
        <w:rPr>
          <w:rFonts w:eastAsia="Calibri"/>
        </w:rPr>
        <w:t>imati</w:t>
      </w:r>
      <w:r w:rsidRPr="009E5A34">
        <w:rPr>
          <w:rFonts w:eastAsia="Calibri"/>
        </w:rPr>
        <w:t xml:space="preserve"> odgovarajuće mjere osiguravanja pristupačnosti osobama s invaliditetom, izgra</w:t>
      </w:r>
      <w:r w:rsidR="0093323F" w:rsidRPr="009E5A34">
        <w:rPr>
          <w:rFonts w:eastAsia="Calibri"/>
        </w:rPr>
        <w:t>đenom</w:t>
      </w:r>
      <w:r w:rsidRPr="009E5A34">
        <w:rPr>
          <w:rFonts w:eastAsia="Calibri"/>
        </w:rPr>
        <w:t xml:space="preserve"> okruženj</w:t>
      </w:r>
      <w:r w:rsidR="0093323F" w:rsidRPr="009E5A34">
        <w:rPr>
          <w:rFonts w:eastAsia="Calibri"/>
        </w:rPr>
        <w:t>u</w:t>
      </w:r>
      <w:r w:rsidRPr="009E5A34">
        <w:rPr>
          <w:rFonts w:eastAsia="Calibri"/>
        </w:rPr>
        <w:t>, prijevoz</w:t>
      </w:r>
      <w:r w:rsidR="00947957" w:rsidRPr="009E5A34">
        <w:rPr>
          <w:rFonts w:eastAsia="Calibri"/>
        </w:rPr>
        <w:t>u</w:t>
      </w:r>
      <w:r w:rsidRPr="009E5A34">
        <w:rPr>
          <w:rFonts w:eastAsia="Calibri"/>
        </w:rPr>
        <w:t xml:space="preserve">, informacijama i komunikacijama, uključujući informacijske i komunikacijske tehnologije i sustave, kao i drugim uslugama i prostorima otvorenim i namijenjenim javnosti, kako u urbanim, tako i u ruralnim područjima, na ravnopravnoj osnovi, kako bi osobama s invaliditetom osigurale život neovisan o tuđoj pomoći i potpuno sudjelovanje u svim područjima života. </w:t>
      </w:r>
      <w:r w:rsidR="00E00D0C" w:rsidRPr="009E5A34">
        <w:t>Uskraćivanje pristupa fizičkom okruženju, prijevozu, informacijama i komunikaciji i uslugama koje su otvorene javnosti predstavlja akt diskriminacije s osnova invaliditeta koji je zabranjen člankom 5. Konvencije.</w:t>
      </w:r>
    </w:p>
    <w:p w14:paraId="56399C0A" w14:textId="77777777" w:rsidR="00A534E1" w:rsidRPr="009E5A34" w:rsidRDefault="00A534E1" w:rsidP="0022463B">
      <w:pPr>
        <w:pStyle w:val="Normal1"/>
        <w:spacing w:before="0" w:beforeAutospacing="0" w:after="0" w:afterAutospacing="0"/>
        <w:ind w:firstLine="709"/>
        <w:jc w:val="both"/>
        <w:rPr>
          <w:rFonts w:eastAsia="Calibri"/>
        </w:rPr>
      </w:pPr>
    </w:p>
    <w:p w14:paraId="3CD0BD7E" w14:textId="2599D59B" w:rsidR="00BC7CF2" w:rsidRPr="009E5A34" w:rsidRDefault="00F65F4C" w:rsidP="0022463B">
      <w:pPr>
        <w:pStyle w:val="Normal1"/>
        <w:spacing w:before="0" w:beforeAutospacing="0" w:after="0" w:afterAutospacing="0"/>
        <w:ind w:firstLine="709"/>
        <w:jc w:val="both"/>
      </w:pPr>
      <w:r w:rsidRPr="009E5A34">
        <w:t xml:space="preserve">Pitanje pristupačnosti </w:t>
      </w:r>
      <w:r w:rsidR="008B5604" w:rsidRPr="009E5A34">
        <w:t>je složeno</w:t>
      </w:r>
      <w:r w:rsidRPr="009E5A34">
        <w:t xml:space="preserve"> pitanje s obzirom da pristupačnost obuhvaća </w:t>
      </w:r>
      <w:r w:rsidR="008B5604" w:rsidRPr="009E5A34">
        <w:t>izgrađeno</w:t>
      </w:r>
      <w:r w:rsidRPr="009E5A34">
        <w:t xml:space="preserve"> okruženje, prijevoz, informacije i komunikaciju, </w:t>
      </w:r>
      <w:r w:rsidR="008B5604" w:rsidRPr="009E5A34">
        <w:t xml:space="preserve">kao i informacijske i komunikacijske tehnologije i sustave, te ostale prostore i usluge koji su otvoreni </w:t>
      </w:r>
      <w:r w:rsidR="00DA3C03" w:rsidRPr="009E5A34">
        <w:t>i</w:t>
      </w:r>
      <w:r w:rsidR="008B5604" w:rsidRPr="009E5A34">
        <w:t xml:space="preserve"> koje se pružaju javnosti</w:t>
      </w:r>
      <w:r w:rsidRPr="009E5A34">
        <w:t xml:space="preserve">, a predstavlja neophodan preduvjet za cjelovito i ravnopravno sudjelovanje osoba s invaliditetom u društvu te za djelotvorno uživanje svih njihovih ljudskih prava i temeljnih sloboda. Članak 9. </w:t>
      </w:r>
      <w:r w:rsidRPr="009E5A34">
        <w:lastRenderedPageBreak/>
        <w:t>Konvencije koji se odnosi na obvezu osiguranja pristupačnosti ima korijene u postojećim ugovorima o ljudskim pravima, kao što su Međunarodni pakt o građanskim i političkim pravima o pravu na jednak pristup javnim službama i Međunarodna konvencija o ukidanju svih oblika rasne diskriminacije o pravu pristupa svakom mjestu ili usluzi koji su namijenjeni za javnu uporabu.</w:t>
      </w:r>
      <w:r w:rsidR="00E00D0C" w:rsidRPr="009E5A34">
        <w:t xml:space="preserve"> Članak 9. i član</w:t>
      </w:r>
      <w:r w:rsidR="006303AE" w:rsidRPr="009E5A34">
        <w:t>ak</w:t>
      </w:r>
      <w:r w:rsidR="00E00D0C" w:rsidRPr="009E5A34">
        <w:t xml:space="preserve"> 21. Konvencije koji se odnosi na slobodu izražavanja i mišljenja, te pristup informacijama, međusobno se nadovezuju u vezi pitanja informacija i sredstava komunikacije</w:t>
      </w:r>
      <w:r w:rsidR="0027605A" w:rsidRPr="009E5A34">
        <w:t xml:space="preserve">, te obvezuju države </w:t>
      </w:r>
      <w:r w:rsidR="00E00D0C" w:rsidRPr="009E5A34">
        <w:t xml:space="preserve">stranke </w:t>
      </w:r>
      <w:r w:rsidR="0027605A" w:rsidRPr="009E5A34">
        <w:t xml:space="preserve">da </w:t>
      </w:r>
      <w:r w:rsidR="00E00D0C" w:rsidRPr="009E5A34">
        <w:t>osiguraju „pružanje informacija namijenjenih općoj javnosti</w:t>
      </w:r>
      <w:r w:rsidR="009045ED" w:rsidRPr="009E5A34">
        <w:t>, pravodobno bez dodatnog troška,</w:t>
      </w:r>
      <w:r w:rsidR="00E00D0C" w:rsidRPr="009E5A34">
        <w:t xml:space="preserve"> osobama s invaliditetom, na njima </w:t>
      </w:r>
      <w:r w:rsidR="009045ED" w:rsidRPr="009E5A34">
        <w:t>prihvatljiv način</w:t>
      </w:r>
      <w:r w:rsidR="00E00D0C" w:rsidRPr="009E5A34">
        <w:t xml:space="preserve">, koristeći pritom tehnologije </w:t>
      </w:r>
      <w:r w:rsidR="0075222B" w:rsidRPr="009E5A34">
        <w:t>i metode prilagođene</w:t>
      </w:r>
      <w:r w:rsidR="00E00D0C" w:rsidRPr="009E5A34">
        <w:t xml:space="preserve"> različit</w:t>
      </w:r>
      <w:r w:rsidR="0075222B" w:rsidRPr="009E5A34">
        <w:t>im</w:t>
      </w:r>
      <w:r w:rsidR="00E00D0C" w:rsidRPr="009E5A34">
        <w:t xml:space="preserve"> obli</w:t>
      </w:r>
      <w:r w:rsidR="0075222B" w:rsidRPr="009E5A34">
        <w:t>cima</w:t>
      </w:r>
      <w:r w:rsidR="00E00D0C" w:rsidRPr="009E5A34">
        <w:t xml:space="preserve"> invaliditeta”</w:t>
      </w:r>
      <w:r w:rsidR="0027605A" w:rsidRPr="009E5A34">
        <w:t>.</w:t>
      </w:r>
    </w:p>
    <w:p w14:paraId="33B2D96F" w14:textId="77777777" w:rsidR="00A534E1" w:rsidRPr="009E5A34" w:rsidRDefault="00A534E1" w:rsidP="0022463B">
      <w:pPr>
        <w:pStyle w:val="Normal1"/>
        <w:spacing w:before="0" w:beforeAutospacing="0" w:after="0" w:afterAutospacing="0"/>
        <w:ind w:firstLine="709"/>
        <w:jc w:val="both"/>
      </w:pPr>
    </w:p>
    <w:p w14:paraId="3DB4C390" w14:textId="77777777" w:rsidR="000D6B08" w:rsidRPr="009E5A34" w:rsidRDefault="000D6B08" w:rsidP="000D6B08">
      <w:pPr>
        <w:ind w:firstLine="708"/>
        <w:jc w:val="both"/>
      </w:pPr>
      <w:r w:rsidRPr="009E5A34">
        <w:t xml:space="preserve">Uz sve navedeno u obzir treba uzeti i činjenicu starenja stanovništva što dovodi do povećanja broja osoba smanjenje pokretljivosti, s čime se ne suočava samo Republika Hrvatska već i druge članice EU. </w:t>
      </w:r>
    </w:p>
    <w:p w14:paraId="42728067" w14:textId="77777777" w:rsidR="000D6B08" w:rsidRPr="009E5A34" w:rsidRDefault="000D6B08" w:rsidP="0022463B">
      <w:pPr>
        <w:pStyle w:val="Normal1"/>
        <w:spacing w:before="0" w:beforeAutospacing="0" w:after="0" w:afterAutospacing="0"/>
        <w:ind w:firstLine="709"/>
        <w:jc w:val="both"/>
      </w:pPr>
    </w:p>
    <w:p w14:paraId="2EE4371E" w14:textId="7D4AFB79" w:rsidR="00F024B2" w:rsidRPr="009E5A34" w:rsidRDefault="00F024B2" w:rsidP="0022463B">
      <w:pPr>
        <w:pStyle w:val="Normal1"/>
        <w:spacing w:before="0" w:beforeAutospacing="0" w:after="0" w:afterAutospacing="0"/>
        <w:ind w:firstLine="709"/>
        <w:jc w:val="both"/>
        <w:rPr>
          <w:rFonts w:eastAsia="Calibri"/>
        </w:rPr>
      </w:pPr>
      <w:r w:rsidRPr="009E5A34">
        <w:rPr>
          <w:rFonts w:eastAsia="Calibri"/>
        </w:rPr>
        <w:t>Razlike u zakonima i drugim propisima država članica u pogledu pristupačnosti proizvoda i usluga za osobe s invaliditetom stvaraju prepreke slobodnom kretanju proizvoda i usluga i narušavaju učinkovito tržišno natjecanje na unutarnjem tržištu</w:t>
      </w:r>
      <w:r w:rsidR="00114670" w:rsidRPr="009E5A34">
        <w:rPr>
          <w:rFonts w:eastAsia="Calibri"/>
        </w:rPr>
        <w:t>, te</w:t>
      </w:r>
      <w:r w:rsidRPr="009E5A34">
        <w:rPr>
          <w:rFonts w:eastAsia="Calibri"/>
        </w:rPr>
        <w:t xml:space="preserve"> negativno utječu na konkurentnost i rast zbog toga što izrada i uvođenje na tržište pristupačnih proizvoda i usluga za svako nacionalno tržište zahtijeva dodatne troškove. Nadalje, potrošači pristupačnih proizvoda i usluga te pomoćnih tehnologija suočeni su s visokim cijenama zbog ograničenog tržišnog natjecanja među dobavljačima. Razlike u nacionalnim zahtjevima za pristupačnost posebno su velika prepreka pojedinačnim poduzetnicima, malim i srednjim poduzećima te mikropoduzećima pri pokretanju posla izvan domaćeg tržišta. Nacionalni, pa čak i regionalni ili lokalni zahtjevi za pristupačnost</w:t>
      </w:r>
      <w:r w:rsidR="00E318EF" w:rsidRPr="009E5A34">
        <w:rPr>
          <w:rFonts w:eastAsia="Calibri"/>
        </w:rPr>
        <w:t xml:space="preserve"> </w:t>
      </w:r>
      <w:r w:rsidRPr="009E5A34">
        <w:rPr>
          <w:rFonts w:eastAsia="Calibri"/>
        </w:rPr>
        <w:t>koje su uspostavile države članice trenutačno se razlikuju u pogledu pokrivenosti i razine detaljnosti</w:t>
      </w:r>
      <w:r w:rsidR="00E318EF" w:rsidRPr="009E5A34">
        <w:rPr>
          <w:rFonts w:eastAsia="Calibri"/>
        </w:rPr>
        <w:t>, a p</w:t>
      </w:r>
      <w:r w:rsidRPr="009E5A34">
        <w:rPr>
          <w:rFonts w:eastAsia="Calibri"/>
        </w:rPr>
        <w:t>otrošači pristupačnih proizvoda i usluga te pomoćnih tehnologija suočeni su s visokim cijenama zbog ograničenog tržišnog natjecanja među dobavljačima.</w:t>
      </w:r>
    </w:p>
    <w:p w14:paraId="5E7382B0" w14:textId="77777777" w:rsidR="00A534E1" w:rsidRPr="009E5A34" w:rsidRDefault="00A534E1" w:rsidP="0022463B">
      <w:pPr>
        <w:pStyle w:val="Normal1"/>
        <w:spacing w:before="0" w:beforeAutospacing="0" w:after="0" w:afterAutospacing="0"/>
        <w:ind w:firstLine="709"/>
        <w:jc w:val="both"/>
        <w:rPr>
          <w:rFonts w:eastAsia="Calibri"/>
        </w:rPr>
      </w:pPr>
    </w:p>
    <w:p w14:paraId="04233A0B" w14:textId="7087EC34" w:rsidR="00F024B2" w:rsidRPr="009E5A34" w:rsidRDefault="00E318EF" w:rsidP="00A534E1">
      <w:pPr>
        <w:pStyle w:val="Normal1"/>
        <w:spacing w:before="0" w:beforeAutospacing="0" w:after="0" w:afterAutospacing="0"/>
        <w:ind w:firstLine="709"/>
        <w:jc w:val="both"/>
        <w:rPr>
          <w:rFonts w:eastAsia="Calibri"/>
        </w:rPr>
      </w:pPr>
      <w:r w:rsidRPr="009E5A34">
        <w:rPr>
          <w:rFonts w:eastAsia="Calibri"/>
        </w:rPr>
        <w:t>Programom Vlade Republike Hrvatske za preuzimanje i provedbu pravne stečevine Europske unije za 202</w:t>
      </w:r>
      <w:r w:rsidR="00102C9A">
        <w:rPr>
          <w:rFonts w:eastAsia="Calibri"/>
        </w:rPr>
        <w:t>5</w:t>
      </w:r>
      <w:r w:rsidRPr="009E5A34">
        <w:rPr>
          <w:rFonts w:eastAsia="Calibri"/>
        </w:rPr>
        <w:t>. godinu predviđeno je donošenje Zakona o zahtjevima za pristupačnost proizvoda i usluga kojim se u nacionalno zakonodavstvo</w:t>
      </w:r>
      <w:r w:rsidR="006876BB" w:rsidRPr="009E5A34">
        <w:rPr>
          <w:rFonts w:eastAsia="Calibri"/>
        </w:rPr>
        <w:t xml:space="preserve"> prenosi</w:t>
      </w:r>
      <w:r w:rsidRPr="009E5A34">
        <w:rPr>
          <w:rFonts w:eastAsia="Calibri"/>
        </w:rPr>
        <w:t xml:space="preserve"> navedena Direktiva</w:t>
      </w:r>
      <w:r w:rsidR="00C329B4" w:rsidRPr="009E5A34">
        <w:rPr>
          <w:rFonts w:eastAsia="Calibri"/>
        </w:rPr>
        <w:t>.</w:t>
      </w:r>
    </w:p>
    <w:p w14:paraId="5DC7160C" w14:textId="77777777" w:rsidR="00A534E1" w:rsidRPr="009E5A34" w:rsidRDefault="00A534E1" w:rsidP="00A534E1">
      <w:pPr>
        <w:pStyle w:val="Normal1"/>
        <w:spacing w:before="0" w:beforeAutospacing="0" w:after="0" w:afterAutospacing="0"/>
        <w:ind w:firstLine="709"/>
        <w:jc w:val="both"/>
        <w:rPr>
          <w:rStyle w:val="zadanifontodlomka-000002"/>
          <w:bCs/>
        </w:rPr>
      </w:pPr>
    </w:p>
    <w:p w14:paraId="567657B1" w14:textId="1E100CF1" w:rsidR="00F024B2" w:rsidRPr="009E5A34" w:rsidRDefault="00A534E1" w:rsidP="003C5FBA">
      <w:pPr>
        <w:pStyle w:val="Bezproreda1"/>
        <w:numPr>
          <w:ilvl w:val="0"/>
          <w:numId w:val="4"/>
        </w:numPr>
        <w:jc w:val="both"/>
        <w:rPr>
          <w:rStyle w:val="zadanifontodlomka-000002"/>
          <w:b/>
        </w:rPr>
      </w:pPr>
      <w:r w:rsidRPr="009E5A34">
        <w:rPr>
          <w:rStyle w:val="zadanifontodlomka-000002"/>
          <w:b/>
        </w:rPr>
        <w:t>Osnovna pitanja koja se trebaju urediti zakonom</w:t>
      </w:r>
    </w:p>
    <w:p w14:paraId="53C1B861" w14:textId="77777777" w:rsidR="00A534E1" w:rsidRPr="009E5A34" w:rsidRDefault="00A534E1" w:rsidP="00A534E1">
      <w:pPr>
        <w:pStyle w:val="Bezproreda1"/>
        <w:ind w:left="1069"/>
        <w:jc w:val="both"/>
        <w:rPr>
          <w:rStyle w:val="zadanifontodlomka-000002"/>
          <w:b/>
        </w:rPr>
      </w:pPr>
    </w:p>
    <w:p w14:paraId="150EF4C6" w14:textId="6DEF8923" w:rsidR="00F024B2" w:rsidRPr="009E5A34" w:rsidRDefault="00F024B2" w:rsidP="0022463B">
      <w:pPr>
        <w:shd w:val="clear" w:color="auto" w:fill="FFFFFF" w:themeFill="background1"/>
        <w:ind w:firstLine="708"/>
        <w:jc w:val="both"/>
        <w:rPr>
          <w:rFonts w:eastAsia="Calibri"/>
        </w:rPr>
      </w:pPr>
      <w:r w:rsidRPr="009E5A34">
        <w:rPr>
          <w:rFonts w:eastAsia="Calibri"/>
        </w:rPr>
        <w:t xml:space="preserve">Zakonom o zahtjevima za pristupačnost </w:t>
      </w:r>
      <w:r w:rsidR="00BA743C" w:rsidRPr="009E5A34">
        <w:rPr>
          <w:rFonts w:eastAsia="Calibri"/>
        </w:rPr>
        <w:t>proizvoda</w:t>
      </w:r>
      <w:r w:rsidRPr="009E5A34">
        <w:rPr>
          <w:rFonts w:eastAsia="Calibri"/>
        </w:rPr>
        <w:t xml:space="preserve"> i usluga u nacionalno zakonodavstvo u cijelosti se prenosi Direktiva (EU) 2019/882. Naime, </w:t>
      </w:r>
      <w:r w:rsidR="005E2E27" w:rsidRPr="009E5A34">
        <w:rPr>
          <w:rFonts w:eastAsia="Calibri"/>
        </w:rPr>
        <w:t xml:space="preserve">navedena </w:t>
      </w:r>
      <w:r w:rsidRPr="009E5A34">
        <w:rPr>
          <w:rFonts w:eastAsia="Calibri"/>
        </w:rPr>
        <w:t>Direktiva djelomično je preuzeta donošenjem Zakona o elektroničkim komunikacijama („Narodne novine“ br. 76</w:t>
      </w:r>
      <w:r w:rsidRPr="00A144AE">
        <w:rPr>
          <w:rFonts w:eastAsia="Calibri"/>
        </w:rPr>
        <w:t>/22</w:t>
      </w:r>
      <w:r w:rsidR="00CD7DC5" w:rsidRPr="00A144AE">
        <w:rPr>
          <w:rFonts w:eastAsia="Calibri"/>
        </w:rPr>
        <w:t>.</w:t>
      </w:r>
      <w:r w:rsidR="005E2E27" w:rsidRPr="00A144AE">
        <w:rPr>
          <w:rFonts w:eastAsia="Calibri"/>
        </w:rPr>
        <w:t xml:space="preserve"> i</w:t>
      </w:r>
      <w:r w:rsidR="005E2E27" w:rsidRPr="009E5A34">
        <w:rPr>
          <w:rFonts w:eastAsia="Calibri"/>
        </w:rPr>
        <w:t xml:space="preserve"> 14/</w:t>
      </w:r>
      <w:r w:rsidR="008550BD" w:rsidRPr="009E5A34">
        <w:rPr>
          <w:rFonts w:eastAsia="Calibri"/>
        </w:rPr>
        <w:t>24.</w:t>
      </w:r>
      <w:r w:rsidRPr="009E5A34">
        <w:rPr>
          <w:rFonts w:eastAsia="Calibri"/>
        </w:rPr>
        <w:t xml:space="preserve">) koji je stupio na snagu 12. srpnja 2022., </w:t>
      </w:r>
      <w:r w:rsidR="00D478B4" w:rsidRPr="009E5A34">
        <w:rPr>
          <w:rFonts w:eastAsia="Calibri"/>
        </w:rPr>
        <w:t>te Tehničkim propisom o osiguranju pristupačnosti građevina osobama s invaliditetom i smanjenom pokretljivosti (</w:t>
      </w:r>
      <w:r w:rsidR="00CD7DC5" w:rsidRPr="009E5A34">
        <w:rPr>
          <w:rFonts w:eastAsia="Calibri"/>
        </w:rPr>
        <w:t>„</w:t>
      </w:r>
      <w:r w:rsidR="00D478B4" w:rsidRPr="009E5A34">
        <w:rPr>
          <w:rFonts w:eastAsia="Calibri"/>
        </w:rPr>
        <w:t>Narodne novine</w:t>
      </w:r>
      <w:r w:rsidR="00CD7DC5" w:rsidRPr="009E5A34">
        <w:rPr>
          <w:rFonts w:eastAsia="Calibri"/>
        </w:rPr>
        <w:t>“</w:t>
      </w:r>
      <w:r w:rsidR="00D478B4" w:rsidRPr="009E5A34">
        <w:rPr>
          <w:rFonts w:eastAsia="Calibri"/>
        </w:rPr>
        <w:t xml:space="preserve">, </w:t>
      </w:r>
      <w:r w:rsidR="00D478B4" w:rsidRPr="00A144AE">
        <w:rPr>
          <w:rFonts w:eastAsia="Calibri"/>
        </w:rPr>
        <w:t>broj 12/23</w:t>
      </w:r>
      <w:r w:rsidR="00CD7DC5" w:rsidRPr="00A144AE">
        <w:rPr>
          <w:rFonts w:eastAsia="Calibri"/>
        </w:rPr>
        <w:t>.</w:t>
      </w:r>
      <w:r w:rsidR="00D478B4" w:rsidRPr="00A144AE">
        <w:rPr>
          <w:rFonts w:eastAsia="Calibri"/>
        </w:rPr>
        <w:t>)</w:t>
      </w:r>
      <w:r w:rsidR="006876BB" w:rsidRPr="00A144AE">
        <w:rPr>
          <w:rFonts w:eastAsia="Calibri"/>
        </w:rPr>
        <w:t>.</w:t>
      </w:r>
    </w:p>
    <w:p w14:paraId="0E3AA035" w14:textId="77777777" w:rsidR="002016ED" w:rsidRPr="009E5A34" w:rsidRDefault="002016ED" w:rsidP="0022463B">
      <w:pPr>
        <w:shd w:val="clear" w:color="auto" w:fill="FFFFFF" w:themeFill="background1"/>
        <w:ind w:firstLine="708"/>
        <w:jc w:val="both"/>
        <w:rPr>
          <w:rFonts w:eastAsia="Calibri"/>
        </w:rPr>
      </w:pPr>
    </w:p>
    <w:p w14:paraId="2C7DE6C0" w14:textId="2A567111" w:rsidR="00D478B4" w:rsidRPr="009E5A34" w:rsidRDefault="00F5167F" w:rsidP="002016ED">
      <w:pPr>
        <w:shd w:val="clear" w:color="auto" w:fill="FFFFFF" w:themeFill="background1"/>
        <w:ind w:firstLine="708"/>
        <w:jc w:val="both"/>
        <w:rPr>
          <w:rFonts w:eastAsia="Calibri"/>
        </w:rPr>
      </w:pPr>
      <w:r w:rsidRPr="009E5A34">
        <w:rPr>
          <w:rFonts w:eastAsia="Calibri"/>
        </w:rPr>
        <w:t xml:space="preserve">Ovim zakonom </w:t>
      </w:r>
      <w:r w:rsidR="00D478B4" w:rsidRPr="009E5A34">
        <w:rPr>
          <w:rFonts w:eastAsia="Calibri"/>
        </w:rPr>
        <w:t xml:space="preserve">definirat će se proizvodi i usluge na koje će se isti primjenjivati, </w:t>
      </w:r>
      <w:r w:rsidRPr="009E5A34">
        <w:rPr>
          <w:rFonts w:eastAsia="Calibri"/>
        </w:rPr>
        <w:t xml:space="preserve">uredit će se zahtjevi pristupačnosti </w:t>
      </w:r>
      <w:r w:rsidR="00D478B4" w:rsidRPr="009E5A34">
        <w:rPr>
          <w:rFonts w:eastAsia="Calibri"/>
        </w:rPr>
        <w:t xml:space="preserve">tih </w:t>
      </w:r>
      <w:r w:rsidRPr="009E5A34">
        <w:rPr>
          <w:rFonts w:eastAsia="Calibri"/>
        </w:rPr>
        <w:t>proizvoda i usluga</w:t>
      </w:r>
      <w:r w:rsidR="00D478B4" w:rsidRPr="009E5A34">
        <w:rPr>
          <w:rFonts w:eastAsia="Calibri"/>
        </w:rPr>
        <w:t xml:space="preserve">, </w:t>
      </w:r>
      <w:r w:rsidRPr="009E5A34">
        <w:rPr>
          <w:rFonts w:eastAsia="Calibri"/>
        </w:rPr>
        <w:t>obveze gospodarskih subjekata u pogledu dostupnosti proizvoda i usluga za osobe s invaliditetom</w:t>
      </w:r>
      <w:r w:rsidR="00D478B4" w:rsidRPr="009E5A34">
        <w:rPr>
          <w:rFonts w:eastAsia="Calibri"/>
        </w:rPr>
        <w:t xml:space="preserve"> i osobe </w:t>
      </w:r>
      <w:r w:rsidR="00D72DCA" w:rsidRPr="009E5A34">
        <w:rPr>
          <w:rFonts w:eastAsia="Calibri"/>
        </w:rPr>
        <w:t>smanjene</w:t>
      </w:r>
      <w:r w:rsidR="00D478B4" w:rsidRPr="009E5A34">
        <w:rPr>
          <w:rFonts w:eastAsia="Calibri"/>
        </w:rPr>
        <w:t xml:space="preserve"> pokretljivosti</w:t>
      </w:r>
      <w:r w:rsidRPr="009E5A34">
        <w:rPr>
          <w:rFonts w:eastAsia="Calibri"/>
        </w:rPr>
        <w:t>, ocjena sukladnosti sa zahtjevima za pristupačnost i pretpostavka sukladnosti</w:t>
      </w:r>
      <w:r w:rsidR="00D478B4" w:rsidRPr="009E5A34">
        <w:rPr>
          <w:rFonts w:eastAsia="Calibri"/>
        </w:rPr>
        <w:t>,</w:t>
      </w:r>
      <w:r w:rsidRPr="009E5A34">
        <w:rPr>
          <w:rFonts w:eastAsia="Calibri"/>
        </w:rPr>
        <w:t xml:space="preserve"> inspekcijski nadzor</w:t>
      </w:r>
      <w:r w:rsidR="00D478B4" w:rsidRPr="009E5A34">
        <w:rPr>
          <w:rFonts w:eastAsia="Calibri"/>
        </w:rPr>
        <w:t>, nadležnost tijela u postupcima vezanim uz primjenu zakona, te prekršajne odredbe</w:t>
      </w:r>
      <w:r w:rsidRPr="009E5A34">
        <w:rPr>
          <w:rFonts w:eastAsia="Calibri"/>
        </w:rPr>
        <w:t xml:space="preserve">. </w:t>
      </w:r>
    </w:p>
    <w:p w14:paraId="13C53847" w14:textId="77777777" w:rsidR="002016ED" w:rsidRPr="009E5A34" w:rsidRDefault="002016ED" w:rsidP="002016ED">
      <w:pPr>
        <w:shd w:val="clear" w:color="auto" w:fill="FFFFFF" w:themeFill="background1"/>
        <w:ind w:firstLine="708"/>
        <w:jc w:val="both"/>
        <w:rPr>
          <w:rFonts w:eastAsia="Calibri"/>
        </w:rPr>
      </w:pPr>
    </w:p>
    <w:p w14:paraId="2CF9033E" w14:textId="63E94575" w:rsidR="00633A57" w:rsidRPr="009E5A34" w:rsidRDefault="00106933" w:rsidP="00A144AE">
      <w:pPr>
        <w:pStyle w:val="Bezproreda1"/>
        <w:ind w:firstLine="708"/>
        <w:jc w:val="both"/>
        <w:rPr>
          <w:rFonts w:ascii="Times New Roman" w:hAnsi="Times New Roman" w:cs="Times New Roman"/>
          <w:sz w:val="24"/>
          <w:szCs w:val="24"/>
          <w:lang w:eastAsia="hr-HR"/>
        </w:rPr>
      </w:pPr>
      <w:r w:rsidRPr="009E5A34">
        <w:rPr>
          <w:rFonts w:ascii="Times New Roman" w:hAnsi="Times New Roman" w:cs="Times New Roman"/>
          <w:sz w:val="24"/>
          <w:szCs w:val="24"/>
          <w:lang w:eastAsia="hr-HR"/>
        </w:rPr>
        <w:t>Datum s</w:t>
      </w:r>
      <w:r w:rsidR="00D478B4" w:rsidRPr="009E5A34">
        <w:rPr>
          <w:rFonts w:ascii="Times New Roman" w:hAnsi="Times New Roman" w:cs="Times New Roman"/>
          <w:sz w:val="24"/>
          <w:szCs w:val="24"/>
          <w:lang w:eastAsia="hr-HR"/>
        </w:rPr>
        <w:t>tupanj</w:t>
      </w:r>
      <w:r w:rsidRPr="009E5A34">
        <w:rPr>
          <w:rFonts w:ascii="Times New Roman" w:hAnsi="Times New Roman" w:cs="Times New Roman"/>
          <w:sz w:val="24"/>
          <w:szCs w:val="24"/>
          <w:lang w:eastAsia="hr-HR"/>
        </w:rPr>
        <w:t>a</w:t>
      </w:r>
      <w:r w:rsidR="00D478B4" w:rsidRPr="009E5A34">
        <w:rPr>
          <w:rFonts w:ascii="Times New Roman" w:hAnsi="Times New Roman" w:cs="Times New Roman"/>
          <w:sz w:val="24"/>
          <w:szCs w:val="24"/>
          <w:lang w:eastAsia="hr-HR"/>
        </w:rPr>
        <w:t xml:space="preserve"> na snagu ovoga Zakona </w:t>
      </w:r>
      <w:r w:rsidRPr="009E5A34">
        <w:rPr>
          <w:rFonts w:ascii="Times New Roman" w:hAnsi="Times New Roman" w:cs="Times New Roman"/>
          <w:sz w:val="24"/>
          <w:szCs w:val="24"/>
          <w:lang w:eastAsia="hr-HR"/>
        </w:rPr>
        <w:t xml:space="preserve">je 28. lipnja 2025., a </w:t>
      </w:r>
      <w:r w:rsidR="00D478B4" w:rsidRPr="009E5A34">
        <w:rPr>
          <w:rFonts w:ascii="Times New Roman" w:hAnsi="Times New Roman" w:cs="Times New Roman"/>
          <w:sz w:val="24"/>
          <w:szCs w:val="24"/>
          <w:lang w:eastAsia="hr-HR"/>
        </w:rPr>
        <w:t>određen je sukladno Direktivi, s obzirom da se od navedenog datuma očekuje</w:t>
      </w:r>
      <w:r w:rsidRPr="009E5A34">
        <w:rPr>
          <w:rFonts w:ascii="Times New Roman" w:hAnsi="Times New Roman" w:cs="Times New Roman"/>
          <w:sz w:val="24"/>
          <w:szCs w:val="24"/>
          <w:lang w:eastAsia="hr-HR"/>
        </w:rPr>
        <w:t xml:space="preserve"> primjena ovoga propisa u svim </w:t>
      </w:r>
      <w:r w:rsidR="006876BB" w:rsidRPr="009E5A34">
        <w:rPr>
          <w:rFonts w:ascii="Times New Roman" w:hAnsi="Times New Roman" w:cs="Times New Roman"/>
          <w:sz w:val="24"/>
          <w:szCs w:val="24"/>
          <w:lang w:eastAsia="hr-HR"/>
        </w:rPr>
        <w:t>d</w:t>
      </w:r>
      <w:r w:rsidRPr="009E5A34">
        <w:rPr>
          <w:rFonts w:ascii="Times New Roman" w:hAnsi="Times New Roman" w:cs="Times New Roman"/>
          <w:sz w:val="24"/>
          <w:szCs w:val="24"/>
          <w:lang w:eastAsia="hr-HR"/>
        </w:rPr>
        <w:t>ržavama članicama. Također ovaj Zakon propisuje i</w:t>
      </w:r>
      <w:r w:rsidR="00D478B4" w:rsidRPr="009E5A34">
        <w:rPr>
          <w:rFonts w:ascii="Times New Roman" w:hAnsi="Times New Roman" w:cs="Times New Roman"/>
          <w:sz w:val="24"/>
          <w:szCs w:val="24"/>
          <w:lang w:eastAsia="hr-HR"/>
        </w:rPr>
        <w:t xml:space="preserve"> prijelazne mjere </w:t>
      </w:r>
      <w:r w:rsidRPr="009E5A34">
        <w:rPr>
          <w:rFonts w:ascii="Times New Roman" w:hAnsi="Times New Roman" w:cs="Times New Roman"/>
          <w:sz w:val="24"/>
          <w:szCs w:val="24"/>
          <w:lang w:eastAsia="hr-HR"/>
        </w:rPr>
        <w:t>za</w:t>
      </w:r>
      <w:r w:rsidR="00D478B4" w:rsidRPr="009E5A34">
        <w:rPr>
          <w:rFonts w:ascii="Times New Roman" w:hAnsi="Times New Roman" w:cs="Times New Roman"/>
          <w:sz w:val="24"/>
          <w:szCs w:val="24"/>
          <w:lang w:eastAsia="hr-HR"/>
        </w:rPr>
        <w:t xml:space="preserve"> određene proizvode i usluge</w:t>
      </w:r>
      <w:r w:rsidRPr="009E5A34">
        <w:rPr>
          <w:rFonts w:ascii="Times New Roman" w:hAnsi="Times New Roman" w:cs="Times New Roman"/>
          <w:sz w:val="24"/>
          <w:szCs w:val="24"/>
          <w:lang w:eastAsia="hr-HR"/>
        </w:rPr>
        <w:t xml:space="preserve"> za koje se odgađa rok primjene ovoga zakona.</w:t>
      </w:r>
    </w:p>
    <w:p w14:paraId="647C276E" w14:textId="3E918D5B" w:rsidR="00F024B2" w:rsidRPr="009E5A34" w:rsidRDefault="00A534E1" w:rsidP="003C5FBA">
      <w:pPr>
        <w:pStyle w:val="ListParagraph"/>
        <w:numPr>
          <w:ilvl w:val="0"/>
          <w:numId w:val="4"/>
        </w:numPr>
        <w:shd w:val="clear" w:color="auto" w:fill="FFFFFF" w:themeFill="background1"/>
        <w:jc w:val="both"/>
        <w:rPr>
          <w:b/>
        </w:rPr>
      </w:pPr>
      <w:r w:rsidRPr="009E5A34">
        <w:rPr>
          <w:b/>
        </w:rPr>
        <w:lastRenderedPageBreak/>
        <w:t>Posljedice koje će donošenjem zakona proisteći</w:t>
      </w:r>
    </w:p>
    <w:p w14:paraId="4073E65E" w14:textId="77777777" w:rsidR="00A534E1" w:rsidRPr="009E5A34" w:rsidRDefault="00A534E1" w:rsidP="00A534E1">
      <w:pPr>
        <w:pStyle w:val="ListParagraph"/>
        <w:shd w:val="clear" w:color="auto" w:fill="FFFFFF" w:themeFill="background1"/>
        <w:ind w:left="1069"/>
        <w:jc w:val="both"/>
        <w:rPr>
          <w:b/>
        </w:rPr>
      </w:pPr>
    </w:p>
    <w:p w14:paraId="526D48C5" w14:textId="77777777" w:rsidR="00EE5C98" w:rsidRPr="009E5A34" w:rsidRDefault="00F024B2" w:rsidP="0022463B">
      <w:pPr>
        <w:pStyle w:val="Bezproreda1"/>
        <w:ind w:firstLine="709"/>
        <w:jc w:val="both"/>
        <w:rPr>
          <w:rFonts w:ascii="Times New Roman" w:hAnsi="Times New Roman" w:cs="Times New Roman"/>
          <w:sz w:val="24"/>
          <w:szCs w:val="24"/>
          <w:lang w:eastAsia="hr-HR"/>
        </w:rPr>
      </w:pPr>
      <w:r w:rsidRPr="009E5A34">
        <w:rPr>
          <w:rFonts w:ascii="Times New Roman" w:hAnsi="Times New Roman" w:cs="Times New Roman"/>
          <w:sz w:val="24"/>
          <w:szCs w:val="24"/>
          <w:lang w:eastAsia="hr-HR"/>
        </w:rPr>
        <w:t xml:space="preserve">Zakonom o zahtjevima za pristupačnost </w:t>
      </w:r>
      <w:r w:rsidR="00BA743C" w:rsidRPr="009E5A34">
        <w:rPr>
          <w:rFonts w:ascii="Times New Roman" w:hAnsi="Times New Roman" w:cs="Times New Roman"/>
          <w:sz w:val="24"/>
          <w:szCs w:val="24"/>
          <w:lang w:eastAsia="hr-HR"/>
        </w:rPr>
        <w:t>proizvoda i</w:t>
      </w:r>
      <w:r w:rsidRPr="009E5A34">
        <w:rPr>
          <w:rFonts w:ascii="Times New Roman" w:hAnsi="Times New Roman" w:cs="Times New Roman"/>
          <w:sz w:val="24"/>
          <w:szCs w:val="24"/>
          <w:lang w:eastAsia="hr-HR"/>
        </w:rPr>
        <w:t xml:space="preserve"> usluga se u nacionalno zakonodavstvo u cijelosti prenosi Direktiva (EU) 2019/882, a čime se doprinosi pravilnom funkcioniranju unutarnjeg tržišta usklađivanjem zakona i drugih propisa država članica u pogledu zahtjeva za pristupačnost određenih proizvoda i usluga, posebno ukidanjem i sprječavanjem prepreka slobodnom kretanju određenih pristupačnih proizvoda i usluga, koje proizlaze iz različitih zahtjeva za pristupačnost u državama članicama.</w:t>
      </w:r>
    </w:p>
    <w:p w14:paraId="55922EDC" w14:textId="77777777" w:rsidR="002016ED" w:rsidRPr="009E5A34" w:rsidRDefault="002016ED" w:rsidP="0022463B">
      <w:pPr>
        <w:pStyle w:val="Bezproreda1"/>
        <w:ind w:firstLine="709"/>
        <w:jc w:val="both"/>
        <w:rPr>
          <w:rFonts w:ascii="Times New Roman" w:hAnsi="Times New Roman" w:cs="Times New Roman"/>
          <w:sz w:val="24"/>
          <w:szCs w:val="24"/>
          <w:lang w:eastAsia="hr-HR"/>
        </w:rPr>
      </w:pPr>
    </w:p>
    <w:p w14:paraId="23632B98" w14:textId="70E8BD8A" w:rsidR="00EE5C98" w:rsidRPr="009E5A34" w:rsidRDefault="00EE5C98" w:rsidP="0022463B">
      <w:pPr>
        <w:pStyle w:val="Bezproreda1"/>
        <w:ind w:firstLine="709"/>
        <w:jc w:val="both"/>
        <w:rPr>
          <w:rFonts w:ascii="Times New Roman" w:hAnsi="Times New Roman" w:cs="Times New Roman"/>
          <w:sz w:val="24"/>
          <w:szCs w:val="24"/>
          <w:lang w:eastAsia="hr-HR"/>
        </w:rPr>
      </w:pPr>
      <w:r w:rsidRPr="009E5A34">
        <w:rPr>
          <w:rFonts w:ascii="Times New Roman" w:hAnsi="Times New Roman" w:cs="Times New Roman"/>
          <w:sz w:val="24"/>
          <w:szCs w:val="24"/>
          <w:lang w:eastAsia="hr-HR"/>
        </w:rPr>
        <w:t xml:space="preserve">Donošenjem ovoga </w:t>
      </w:r>
      <w:r w:rsidR="002016ED" w:rsidRPr="009E5A34">
        <w:rPr>
          <w:rFonts w:ascii="Times New Roman" w:hAnsi="Times New Roman" w:cs="Times New Roman"/>
          <w:sz w:val="24"/>
          <w:szCs w:val="24"/>
          <w:lang w:eastAsia="hr-HR"/>
        </w:rPr>
        <w:t>z</w:t>
      </w:r>
      <w:r w:rsidRPr="009E5A34">
        <w:rPr>
          <w:rFonts w:ascii="Times New Roman" w:hAnsi="Times New Roman" w:cs="Times New Roman"/>
          <w:sz w:val="24"/>
          <w:szCs w:val="24"/>
          <w:lang w:eastAsia="hr-HR"/>
        </w:rPr>
        <w:t xml:space="preserve">akona zahtjevi za pristupačnost proizvoda i usluga u Republici Hrvatskoj bit će usklađeni sa zahtjevima pristupačnosti u </w:t>
      </w:r>
      <w:r w:rsidR="005A4DCE" w:rsidRPr="009E5A34">
        <w:rPr>
          <w:rFonts w:ascii="Times New Roman" w:hAnsi="Times New Roman" w:cs="Times New Roman"/>
          <w:sz w:val="24"/>
          <w:szCs w:val="24"/>
          <w:lang w:eastAsia="hr-HR"/>
        </w:rPr>
        <w:t>ostalim</w:t>
      </w:r>
      <w:r w:rsidRPr="009E5A34">
        <w:rPr>
          <w:rFonts w:ascii="Times New Roman" w:hAnsi="Times New Roman" w:cs="Times New Roman"/>
          <w:sz w:val="24"/>
          <w:szCs w:val="24"/>
          <w:lang w:eastAsia="hr-HR"/>
        </w:rPr>
        <w:t xml:space="preserve"> </w:t>
      </w:r>
      <w:r w:rsidR="003E4B24" w:rsidRPr="009E5A34">
        <w:rPr>
          <w:rFonts w:ascii="Times New Roman" w:hAnsi="Times New Roman" w:cs="Times New Roman"/>
          <w:sz w:val="24"/>
          <w:szCs w:val="24"/>
          <w:lang w:eastAsia="hr-HR"/>
        </w:rPr>
        <w:t>d</w:t>
      </w:r>
      <w:r w:rsidRPr="009E5A34">
        <w:rPr>
          <w:rFonts w:ascii="Times New Roman" w:hAnsi="Times New Roman" w:cs="Times New Roman"/>
          <w:sz w:val="24"/>
          <w:szCs w:val="24"/>
          <w:lang w:eastAsia="hr-HR"/>
        </w:rPr>
        <w:t>ržavama članicama Europske unije.</w:t>
      </w:r>
    </w:p>
    <w:p w14:paraId="57153632" w14:textId="77777777" w:rsidR="002016ED" w:rsidRPr="009E5A34" w:rsidRDefault="002016ED" w:rsidP="0022463B">
      <w:pPr>
        <w:pStyle w:val="Bezproreda1"/>
        <w:ind w:firstLine="709"/>
        <w:jc w:val="both"/>
        <w:rPr>
          <w:rFonts w:ascii="Times New Roman" w:hAnsi="Times New Roman" w:cs="Times New Roman"/>
          <w:sz w:val="24"/>
          <w:szCs w:val="24"/>
          <w:lang w:eastAsia="hr-HR"/>
        </w:rPr>
      </w:pPr>
    </w:p>
    <w:p w14:paraId="7BB350B8" w14:textId="0BBC6D39" w:rsidR="00F024B2" w:rsidRPr="009E5A34" w:rsidRDefault="00F024B2" w:rsidP="0022463B">
      <w:pPr>
        <w:pStyle w:val="Bezproreda1"/>
        <w:ind w:firstLine="709"/>
        <w:jc w:val="both"/>
        <w:rPr>
          <w:rFonts w:ascii="Times New Roman" w:hAnsi="Times New Roman" w:cs="Times New Roman"/>
          <w:sz w:val="24"/>
          <w:szCs w:val="24"/>
          <w:lang w:eastAsia="hr-HR"/>
        </w:rPr>
      </w:pPr>
      <w:r w:rsidRPr="009E5A34">
        <w:rPr>
          <w:rFonts w:ascii="Times New Roman" w:hAnsi="Times New Roman" w:cs="Times New Roman"/>
          <w:sz w:val="24"/>
          <w:szCs w:val="24"/>
          <w:lang w:eastAsia="hr-HR"/>
        </w:rPr>
        <w:t>Zakonom se promiče potpuno i učinkovito ravnopravno sudjelovanje osoba s invaliditetom poboljšanjem pristupa proizvodima i uslugama široke potrošnje koji svojim prvotnim dizajnom ili naknadnim prilagodbama zadovoljavaju potrebe osoba s invaliditetom</w:t>
      </w:r>
      <w:r w:rsidR="00BD40A5" w:rsidRPr="009E5A34">
        <w:rPr>
          <w:rFonts w:ascii="Times New Roman" w:hAnsi="Times New Roman" w:cs="Times New Roman"/>
          <w:sz w:val="24"/>
          <w:szCs w:val="24"/>
          <w:lang w:eastAsia="hr-HR"/>
        </w:rPr>
        <w:t xml:space="preserve"> i osoba smanjene pokretljivosti</w:t>
      </w:r>
      <w:r w:rsidRPr="009E5A34">
        <w:rPr>
          <w:rFonts w:ascii="Times New Roman" w:hAnsi="Times New Roman" w:cs="Times New Roman"/>
          <w:sz w:val="24"/>
          <w:szCs w:val="24"/>
          <w:lang w:eastAsia="hr-HR"/>
        </w:rPr>
        <w:t>. Okruženje s pristupačnijim proizvodima i uslugama omogućuje uklju</w:t>
      </w:r>
      <w:r w:rsidR="00BA743C" w:rsidRPr="009E5A34">
        <w:rPr>
          <w:rFonts w:ascii="Times New Roman" w:hAnsi="Times New Roman" w:cs="Times New Roman"/>
          <w:sz w:val="24"/>
          <w:szCs w:val="24"/>
          <w:lang w:eastAsia="hr-HR"/>
        </w:rPr>
        <w:t>č</w:t>
      </w:r>
      <w:r w:rsidRPr="009E5A34">
        <w:rPr>
          <w:rFonts w:ascii="Times New Roman" w:hAnsi="Times New Roman" w:cs="Times New Roman"/>
          <w:sz w:val="24"/>
          <w:szCs w:val="24"/>
          <w:lang w:eastAsia="hr-HR"/>
        </w:rPr>
        <w:t>iv</w:t>
      </w:r>
      <w:r w:rsidR="00BA743C" w:rsidRPr="009E5A34">
        <w:rPr>
          <w:rFonts w:ascii="Times New Roman" w:hAnsi="Times New Roman" w:cs="Times New Roman"/>
          <w:sz w:val="24"/>
          <w:szCs w:val="24"/>
          <w:lang w:eastAsia="hr-HR"/>
        </w:rPr>
        <w:t>ije</w:t>
      </w:r>
      <w:r w:rsidRPr="009E5A34">
        <w:rPr>
          <w:rFonts w:ascii="Times New Roman" w:hAnsi="Times New Roman" w:cs="Times New Roman"/>
          <w:sz w:val="24"/>
          <w:szCs w:val="24"/>
          <w:lang w:eastAsia="hr-HR"/>
        </w:rPr>
        <w:t xml:space="preserve"> društvo i olakšava samostalan život osobama s invaliditetom</w:t>
      </w:r>
      <w:r w:rsidR="00BD40A5" w:rsidRPr="009E5A34">
        <w:rPr>
          <w:rFonts w:ascii="Times New Roman" w:hAnsi="Times New Roman" w:cs="Times New Roman"/>
        </w:rPr>
        <w:t xml:space="preserve"> i </w:t>
      </w:r>
      <w:r w:rsidR="00BD40A5" w:rsidRPr="009E5A34">
        <w:rPr>
          <w:rFonts w:ascii="Times New Roman" w:hAnsi="Times New Roman" w:cs="Times New Roman"/>
          <w:sz w:val="24"/>
          <w:szCs w:val="24"/>
          <w:lang w:eastAsia="hr-HR"/>
        </w:rPr>
        <w:t>osobama smanjene pokretljivosti</w:t>
      </w:r>
      <w:r w:rsidRPr="009E5A34">
        <w:rPr>
          <w:rFonts w:ascii="Times New Roman" w:hAnsi="Times New Roman" w:cs="Times New Roman"/>
          <w:sz w:val="24"/>
          <w:szCs w:val="24"/>
          <w:lang w:eastAsia="hr-HR"/>
        </w:rPr>
        <w:t>.</w:t>
      </w:r>
    </w:p>
    <w:p w14:paraId="2738BD5A" w14:textId="77777777" w:rsidR="002016ED" w:rsidRPr="009E5A34" w:rsidRDefault="002016ED" w:rsidP="0022463B">
      <w:pPr>
        <w:pStyle w:val="Bezproreda1"/>
        <w:ind w:firstLine="709"/>
        <w:jc w:val="both"/>
        <w:rPr>
          <w:rFonts w:ascii="Times New Roman" w:hAnsi="Times New Roman" w:cs="Times New Roman"/>
          <w:sz w:val="24"/>
          <w:szCs w:val="24"/>
          <w:lang w:eastAsia="hr-HR"/>
        </w:rPr>
      </w:pPr>
    </w:p>
    <w:p w14:paraId="058EA115" w14:textId="77777777" w:rsidR="00D72DCA" w:rsidRPr="009E5A34" w:rsidRDefault="00D72DCA" w:rsidP="0022463B">
      <w:pPr>
        <w:pStyle w:val="Bezproreda1"/>
        <w:ind w:firstLine="709"/>
        <w:jc w:val="both"/>
        <w:rPr>
          <w:rFonts w:ascii="Times New Roman" w:hAnsi="Times New Roman" w:cs="Times New Roman"/>
          <w:sz w:val="24"/>
          <w:szCs w:val="24"/>
          <w:lang w:eastAsia="hr-HR"/>
        </w:rPr>
      </w:pPr>
      <w:r w:rsidRPr="009E5A34">
        <w:rPr>
          <w:rFonts w:ascii="Times New Roman" w:hAnsi="Times New Roman" w:cs="Times New Roman"/>
          <w:sz w:val="24"/>
          <w:szCs w:val="24"/>
          <w:lang w:eastAsia="hr-HR"/>
        </w:rPr>
        <w:t xml:space="preserve">Sukladno Konvenciji Ujedinjenih naroda o pravima osoba s invaliditetom države članice su obvezne u razvoju i provedbi zakona i politika i u drugim postupcima donošenja odluka koje se tiču osoba s invaliditetom, temeljito se savjetovati s osobama s invaliditetom, i u to ih aktivno uključiti, kao i djecu s teškoćama u razvoju, putem organizacija koje ih predstavljaju. </w:t>
      </w:r>
    </w:p>
    <w:p w14:paraId="096A578C" w14:textId="77777777" w:rsidR="002016ED" w:rsidRPr="009E5A34" w:rsidRDefault="002016ED" w:rsidP="0022463B">
      <w:pPr>
        <w:pStyle w:val="Bezproreda1"/>
        <w:ind w:firstLine="709"/>
        <w:jc w:val="both"/>
        <w:rPr>
          <w:rFonts w:ascii="Times New Roman" w:hAnsi="Times New Roman" w:cs="Times New Roman"/>
          <w:sz w:val="24"/>
          <w:szCs w:val="24"/>
          <w:lang w:eastAsia="hr-HR"/>
        </w:rPr>
      </w:pPr>
    </w:p>
    <w:p w14:paraId="751D85F3" w14:textId="53562942" w:rsidR="00EE5C98" w:rsidRPr="009E5A34" w:rsidRDefault="00106933" w:rsidP="0022463B">
      <w:pPr>
        <w:pStyle w:val="Bezproreda1"/>
        <w:ind w:firstLine="709"/>
        <w:jc w:val="both"/>
        <w:rPr>
          <w:rFonts w:ascii="Times New Roman" w:hAnsi="Times New Roman" w:cs="Times New Roman"/>
          <w:sz w:val="24"/>
          <w:szCs w:val="24"/>
          <w:lang w:eastAsia="hr-HR"/>
        </w:rPr>
      </w:pPr>
      <w:r w:rsidRPr="009E5A34">
        <w:rPr>
          <w:rFonts w:ascii="Times New Roman" w:hAnsi="Times New Roman" w:cs="Times New Roman"/>
          <w:sz w:val="24"/>
          <w:szCs w:val="24"/>
          <w:lang w:eastAsia="hr-HR"/>
        </w:rPr>
        <w:t xml:space="preserve">Tijela nadležna za postupke vezane uz primjenu ovoga </w:t>
      </w:r>
      <w:r w:rsidR="002016ED" w:rsidRPr="009E5A34">
        <w:rPr>
          <w:rFonts w:ascii="Times New Roman" w:hAnsi="Times New Roman" w:cs="Times New Roman"/>
          <w:sz w:val="24"/>
          <w:szCs w:val="24"/>
          <w:lang w:eastAsia="hr-HR"/>
        </w:rPr>
        <w:t>z</w:t>
      </w:r>
      <w:r w:rsidRPr="009E5A34">
        <w:rPr>
          <w:rFonts w:ascii="Times New Roman" w:hAnsi="Times New Roman" w:cs="Times New Roman"/>
          <w:sz w:val="24"/>
          <w:szCs w:val="24"/>
          <w:lang w:eastAsia="hr-HR"/>
        </w:rPr>
        <w:t xml:space="preserve">akona dužna su poduzeti odgovarajuće mjere kako bi osigurale provedbu </w:t>
      </w:r>
      <w:r w:rsidR="00EE5C98" w:rsidRPr="009E5A34">
        <w:rPr>
          <w:rFonts w:ascii="Times New Roman" w:hAnsi="Times New Roman" w:cs="Times New Roman"/>
          <w:sz w:val="24"/>
          <w:szCs w:val="24"/>
          <w:lang w:eastAsia="hr-HR"/>
        </w:rPr>
        <w:t xml:space="preserve">ovoga </w:t>
      </w:r>
      <w:r w:rsidRPr="009E5A34">
        <w:rPr>
          <w:rFonts w:ascii="Times New Roman" w:hAnsi="Times New Roman" w:cs="Times New Roman"/>
          <w:sz w:val="24"/>
          <w:szCs w:val="24"/>
          <w:lang w:eastAsia="hr-HR"/>
        </w:rPr>
        <w:t>propisa</w:t>
      </w:r>
      <w:r w:rsidR="00EE5C98" w:rsidRPr="009E5A34">
        <w:rPr>
          <w:rFonts w:ascii="Times New Roman" w:hAnsi="Times New Roman" w:cs="Times New Roman"/>
          <w:sz w:val="24"/>
          <w:szCs w:val="24"/>
          <w:lang w:eastAsia="hr-HR"/>
        </w:rPr>
        <w:t>, uključujući osiguravanje financijskih sredstava i ljudskih resursa</w:t>
      </w:r>
      <w:r w:rsidR="00BD40A5" w:rsidRPr="009E5A34">
        <w:rPr>
          <w:rFonts w:ascii="Times New Roman" w:hAnsi="Times New Roman" w:cs="Times New Roman"/>
          <w:sz w:val="24"/>
          <w:szCs w:val="24"/>
          <w:lang w:eastAsia="hr-HR"/>
        </w:rPr>
        <w:t xml:space="preserve">, te su dužna </w:t>
      </w:r>
      <w:r w:rsidR="00EE5C98" w:rsidRPr="009E5A34">
        <w:rPr>
          <w:rFonts w:ascii="Times New Roman" w:hAnsi="Times New Roman" w:cs="Times New Roman"/>
          <w:sz w:val="24"/>
          <w:szCs w:val="24"/>
          <w:lang w:eastAsia="hr-HR"/>
        </w:rPr>
        <w:t xml:space="preserve">osigurati kontinuirane edukacije stručnjaka koji će neposredno raditi na poslovima vezanim za zahtjeve pristupačnosti proizvoda i usluga </w:t>
      </w:r>
      <w:r w:rsidR="004A18CF" w:rsidRPr="009E5A34">
        <w:rPr>
          <w:rFonts w:ascii="Times New Roman" w:hAnsi="Times New Roman" w:cs="Times New Roman"/>
          <w:sz w:val="24"/>
          <w:szCs w:val="24"/>
          <w:lang w:eastAsia="hr-HR"/>
        </w:rPr>
        <w:t>na koje se ovaj zakon primjenjuje</w:t>
      </w:r>
      <w:r w:rsidR="00EE5C98" w:rsidRPr="009E5A34">
        <w:rPr>
          <w:rFonts w:ascii="Times New Roman" w:hAnsi="Times New Roman" w:cs="Times New Roman"/>
          <w:sz w:val="24"/>
          <w:szCs w:val="24"/>
          <w:lang w:eastAsia="hr-HR"/>
        </w:rPr>
        <w:t xml:space="preserve">, a u suradnji </w:t>
      </w:r>
      <w:r w:rsidR="00BD40A5" w:rsidRPr="009E5A34">
        <w:rPr>
          <w:rFonts w:ascii="Times New Roman" w:hAnsi="Times New Roman" w:cs="Times New Roman"/>
          <w:sz w:val="24"/>
          <w:szCs w:val="24"/>
          <w:lang w:eastAsia="hr-HR"/>
        </w:rPr>
        <w:t>sa</w:t>
      </w:r>
      <w:r w:rsidR="00EE5C98" w:rsidRPr="009E5A34">
        <w:rPr>
          <w:rFonts w:ascii="Times New Roman" w:hAnsi="Times New Roman" w:cs="Times New Roman"/>
          <w:sz w:val="24"/>
          <w:szCs w:val="24"/>
          <w:lang w:eastAsia="hr-HR"/>
        </w:rPr>
        <w:t xml:space="preserve"> savezima i udrugama osoba s invaliditetom. </w:t>
      </w:r>
    </w:p>
    <w:p w14:paraId="292CAE49" w14:textId="77777777" w:rsidR="00F024B2" w:rsidRPr="009E5A34" w:rsidRDefault="00F024B2" w:rsidP="0022463B">
      <w:pPr>
        <w:pStyle w:val="Bezproreda1"/>
        <w:ind w:firstLine="709"/>
        <w:jc w:val="both"/>
        <w:rPr>
          <w:rFonts w:ascii="Times New Roman" w:hAnsi="Times New Roman" w:cs="Times New Roman"/>
          <w:lang w:eastAsia="hr-HR"/>
        </w:rPr>
      </w:pPr>
    </w:p>
    <w:p w14:paraId="1D7958C5" w14:textId="4981B449" w:rsidR="00F024B2" w:rsidRPr="009E5A34" w:rsidRDefault="00A534E1" w:rsidP="0022463B">
      <w:pPr>
        <w:pStyle w:val="Standard"/>
        <w:jc w:val="both"/>
        <w:rPr>
          <w:rFonts w:eastAsia="Times New Roman" w:cs="Times New Roman"/>
          <w:bCs/>
          <w:lang w:val="hr-HR" w:eastAsia="hr-HR"/>
        </w:rPr>
      </w:pPr>
      <w:r w:rsidRPr="009E5A34">
        <w:rPr>
          <w:rFonts w:cs="Times New Roman"/>
          <w:b/>
        </w:rPr>
        <w:t>III.</w:t>
      </w:r>
      <w:r w:rsidRPr="009E5A34">
        <w:rPr>
          <w:rFonts w:cs="Times New Roman"/>
          <w:b/>
        </w:rPr>
        <w:tab/>
        <w:t>OCJENA I IZVORI SREDSTAVA POTREBNIH ZA PROVEDBU ZAKONA</w:t>
      </w:r>
    </w:p>
    <w:p w14:paraId="263B5C36" w14:textId="77777777" w:rsidR="00A534E1" w:rsidRPr="009E5A34" w:rsidRDefault="00A534E1" w:rsidP="0022463B">
      <w:pPr>
        <w:pStyle w:val="Standard"/>
        <w:jc w:val="both"/>
        <w:rPr>
          <w:rFonts w:eastAsia="Times New Roman" w:cs="Times New Roman"/>
          <w:bCs/>
          <w:lang w:val="hr-HR" w:eastAsia="hr-HR"/>
        </w:rPr>
      </w:pPr>
    </w:p>
    <w:p w14:paraId="534F3324" w14:textId="63EF8D64" w:rsidR="00F024B2" w:rsidRPr="009E5A34" w:rsidRDefault="00006179" w:rsidP="0002009A">
      <w:pPr>
        <w:ind w:firstLine="708"/>
        <w:jc w:val="both"/>
        <w:rPr>
          <w:bCs/>
        </w:rPr>
      </w:pPr>
      <w:r w:rsidRPr="009E5A34">
        <w:rPr>
          <w:bCs/>
        </w:rPr>
        <w:t>Za provedbu ovog</w:t>
      </w:r>
      <w:r w:rsidR="00A304D9">
        <w:rPr>
          <w:bCs/>
        </w:rPr>
        <w:t>a</w:t>
      </w:r>
      <w:r w:rsidRPr="009E5A34">
        <w:rPr>
          <w:bCs/>
        </w:rPr>
        <w:t xml:space="preserve"> </w:t>
      </w:r>
      <w:r w:rsidR="00A144AE">
        <w:rPr>
          <w:bCs/>
        </w:rPr>
        <w:t>Z</w:t>
      </w:r>
      <w:r w:rsidRPr="009E5A34">
        <w:rPr>
          <w:bCs/>
        </w:rPr>
        <w:t xml:space="preserve">akona </w:t>
      </w:r>
      <w:r w:rsidR="00504BBE">
        <w:rPr>
          <w:bCs/>
        </w:rPr>
        <w:t>osigurana su</w:t>
      </w:r>
      <w:r w:rsidRPr="009E5A34">
        <w:rPr>
          <w:bCs/>
        </w:rPr>
        <w:t xml:space="preserve"> sredstva u </w:t>
      </w:r>
      <w:r w:rsidR="00A144AE">
        <w:rPr>
          <w:bCs/>
        </w:rPr>
        <w:t>d</w:t>
      </w:r>
      <w:r w:rsidRPr="009E5A34">
        <w:rPr>
          <w:bCs/>
        </w:rPr>
        <w:t>ržavnom proračunu</w:t>
      </w:r>
      <w:r w:rsidR="006E47D3">
        <w:rPr>
          <w:bCs/>
        </w:rPr>
        <w:t xml:space="preserve"> </w:t>
      </w:r>
      <w:r w:rsidR="006E47D3" w:rsidRPr="00A144AE">
        <w:rPr>
          <w:bCs/>
        </w:rPr>
        <w:t xml:space="preserve">Republike </w:t>
      </w:r>
      <w:r w:rsidR="00A144AE">
        <w:rPr>
          <w:bCs/>
        </w:rPr>
        <w:t>Hrvatske</w:t>
      </w:r>
      <w:r w:rsidRPr="009E5A34">
        <w:rPr>
          <w:bCs/>
        </w:rPr>
        <w:t xml:space="preserve"> </w:t>
      </w:r>
      <w:r w:rsidR="00504BBE">
        <w:rPr>
          <w:bCs/>
        </w:rPr>
        <w:t>u okviru redovnih aktivnosti</w:t>
      </w:r>
      <w:r w:rsidRPr="009E5A34">
        <w:rPr>
          <w:bCs/>
        </w:rPr>
        <w:t xml:space="preserve"> tijela nadležnih za provedbu i primjenu </w:t>
      </w:r>
      <w:r w:rsidR="002279D6">
        <w:rPr>
          <w:bCs/>
        </w:rPr>
        <w:t>Z</w:t>
      </w:r>
      <w:r w:rsidRPr="009E5A34">
        <w:rPr>
          <w:bCs/>
        </w:rPr>
        <w:t>akona</w:t>
      </w:r>
      <w:r w:rsidR="002016ED" w:rsidRPr="009E5A34">
        <w:rPr>
          <w:bCs/>
        </w:rPr>
        <w:t xml:space="preserve"> o zahtjevima za pristupačnost proizvoda i usluga</w:t>
      </w:r>
      <w:r w:rsidRPr="009E5A34">
        <w:rPr>
          <w:bCs/>
        </w:rPr>
        <w:t>.</w:t>
      </w:r>
    </w:p>
    <w:p w14:paraId="2069C10D" w14:textId="77777777" w:rsidR="00F024B2" w:rsidRPr="009E5A34" w:rsidRDefault="00F024B2" w:rsidP="0022463B">
      <w:pPr>
        <w:rPr>
          <w:b/>
          <w:bCs/>
        </w:rPr>
      </w:pPr>
    </w:p>
    <w:p w14:paraId="141FC274" w14:textId="7EC04B4C" w:rsidR="00F024B2" w:rsidRPr="009E5A34" w:rsidRDefault="00F024B2" w:rsidP="0022463B">
      <w:pPr>
        <w:ind w:left="709" w:hanging="709"/>
        <w:jc w:val="both"/>
        <w:rPr>
          <w:b/>
        </w:rPr>
      </w:pPr>
      <w:r w:rsidRPr="009E5A34">
        <w:rPr>
          <w:b/>
        </w:rPr>
        <w:t>IV.</w:t>
      </w:r>
      <w:r w:rsidRPr="009E5A34">
        <w:rPr>
          <w:b/>
        </w:rPr>
        <w:tab/>
      </w:r>
      <w:r w:rsidR="00A144AE">
        <w:rPr>
          <w:b/>
        </w:rPr>
        <w:t>RAZLOZI</w:t>
      </w:r>
      <w:r w:rsidRPr="009E5A34">
        <w:rPr>
          <w:b/>
        </w:rPr>
        <w:t xml:space="preserve"> ZA DONOŠENJE ZAKONA PO HITNOM POSTUPKU</w:t>
      </w:r>
    </w:p>
    <w:p w14:paraId="21738E7F" w14:textId="77777777" w:rsidR="00F024B2" w:rsidRPr="009E5A34" w:rsidRDefault="00F024B2" w:rsidP="0022463B">
      <w:pPr>
        <w:ind w:left="709" w:hanging="709"/>
        <w:jc w:val="both"/>
        <w:rPr>
          <w:b/>
        </w:rPr>
      </w:pPr>
    </w:p>
    <w:p w14:paraId="48561334" w14:textId="1DCD00C5" w:rsidR="005F7395" w:rsidRPr="009E5A34" w:rsidRDefault="00F024B2" w:rsidP="0022463B">
      <w:pPr>
        <w:ind w:firstLine="708"/>
        <w:jc w:val="both"/>
        <w:rPr>
          <w:bCs/>
        </w:rPr>
      </w:pPr>
      <w:r w:rsidRPr="009E5A34">
        <w:rPr>
          <w:bCs/>
        </w:rPr>
        <w:t>Sukladno članku 206. Poslovnika Hrvatskoga sabor</w:t>
      </w:r>
      <w:r w:rsidR="001E0EB5" w:rsidRPr="009E5A34">
        <w:rPr>
          <w:bCs/>
        </w:rPr>
        <w:t>a</w:t>
      </w:r>
      <w:r w:rsidRPr="009E5A34">
        <w:rPr>
          <w:bCs/>
        </w:rPr>
        <w:t xml:space="preserve"> („Narodne novine“, br. 81/13., 113/16., 69/17., 29/18., 53/20., 119/20. - Odluka Ustavnog suda Republike Hrvatske</w:t>
      </w:r>
      <w:r w:rsidR="006E47D3" w:rsidRPr="00A144AE">
        <w:rPr>
          <w:bCs/>
        </w:rPr>
        <w:t>,</w:t>
      </w:r>
      <w:r w:rsidRPr="009E5A34">
        <w:rPr>
          <w:bCs/>
        </w:rPr>
        <w:t xml:space="preserve"> 123/20.</w:t>
      </w:r>
      <w:r w:rsidR="006E47D3">
        <w:rPr>
          <w:bCs/>
        </w:rPr>
        <w:t xml:space="preserve"> </w:t>
      </w:r>
      <w:r w:rsidR="006E47D3" w:rsidRPr="00A144AE">
        <w:rPr>
          <w:bCs/>
        </w:rPr>
        <w:t>i 86/23. – Odluka Ustavnog suda Republike Hrvatske</w:t>
      </w:r>
      <w:r w:rsidRPr="00A144AE">
        <w:rPr>
          <w:bCs/>
        </w:rPr>
        <w:t>),</w:t>
      </w:r>
      <w:r w:rsidRPr="009E5A34">
        <w:rPr>
          <w:bCs/>
        </w:rPr>
        <w:t xml:space="preserve"> predlaže se donošenje ovoga zakona po hitnom postupku</w:t>
      </w:r>
      <w:r w:rsidR="006E13CF" w:rsidRPr="009E5A34">
        <w:rPr>
          <w:bCs/>
        </w:rPr>
        <w:t xml:space="preserve"> </w:t>
      </w:r>
      <w:r w:rsidR="005F7395" w:rsidRPr="009E5A34">
        <w:rPr>
          <w:bCs/>
        </w:rPr>
        <w:t xml:space="preserve">radi uspostavljanja okvira za </w:t>
      </w:r>
      <w:r w:rsidR="00AF0FF3" w:rsidRPr="009E5A34">
        <w:rPr>
          <w:bCs/>
        </w:rPr>
        <w:t xml:space="preserve">njegovu </w:t>
      </w:r>
      <w:r w:rsidR="005F7395" w:rsidRPr="009E5A34">
        <w:rPr>
          <w:bCs/>
        </w:rPr>
        <w:t xml:space="preserve">provedbu </w:t>
      </w:r>
      <w:r w:rsidR="00AF0FF3" w:rsidRPr="009E5A34">
        <w:rPr>
          <w:bCs/>
        </w:rPr>
        <w:t>s obzirom da</w:t>
      </w:r>
      <w:r w:rsidR="005F7395" w:rsidRPr="009E5A34">
        <w:rPr>
          <w:bCs/>
        </w:rPr>
        <w:t xml:space="preserve"> treba stupiti na snagu 28. lipnja 2025.</w:t>
      </w:r>
      <w:r w:rsidR="00A144AE">
        <w:rPr>
          <w:bCs/>
        </w:rPr>
        <w:t xml:space="preserve"> </w:t>
      </w:r>
      <w:r w:rsidR="005F7395" w:rsidRPr="009E5A34">
        <w:rPr>
          <w:bCs/>
        </w:rPr>
        <w:t xml:space="preserve">kako bi </w:t>
      </w:r>
      <w:r w:rsidR="00D82AE9" w:rsidRPr="009E5A34">
        <w:rPr>
          <w:bCs/>
        </w:rPr>
        <w:t xml:space="preserve">se </w:t>
      </w:r>
      <w:r w:rsidR="005F7395" w:rsidRPr="009E5A34">
        <w:rPr>
          <w:bCs/>
        </w:rPr>
        <w:t>odredb</w:t>
      </w:r>
      <w:r w:rsidR="0098369B" w:rsidRPr="009E5A34">
        <w:rPr>
          <w:bCs/>
        </w:rPr>
        <w:t>e</w:t>
      </w:r>
      <w:r w:rsidR="005F7395" w:rsidRPr="009E5A34">
        <w:rPr>
          <w:bCs/>
        </w:rPr>
        <w:t xml:space="preserve"> </w:t>
      </w:r>
      <w:r w:rsidR="005F7395" w:rsidRPr="009E5A34">
        <w:t>Direktiv</w:t>
      </w:r>
      <w:r w:rsidR="0098369B" w:rsidRPr="009E5A34">
        <w:t>e</w:t>
      </w:r>
      <w:r w:rsidR="005F7395" w:rsidRPr="009E5A34">
        <w:t xml:space="preserve"> (EU) 2019/882 transponirane ovim zakonom </w:t>
      </w:r>
      <w:r w:rsidR="0098369B" w:rsidRPr="009E5A34">
        <w:t>istovremeno počele primjenjivati na području cijele Europske unije.</w:t>
      </w:r>
    </w:p>
    <w:p w14:paraId="156065E4" w14:textId="5B63C6A5" w:rsidR="00024008" w:rsidRPr="009E5A34" w:rsidRDefault="00F024B2" w:rsidP="0022463B">
      <w:pPr>
        <w:tabs>
          <w:tab w:val="left" w:pos="-720"/>
          <w:tab w:val="left" w:pos="0"/>
          <w:tab w:val="left" w:pos="720"/>
        </w:tabs>
        <w:jc w:val="center"/>
        <w:rPr>
          <w:b/>
          <w:bCs/>
        </w:rPr>
      </w:pPr>
      <w:r w:rsidRPr="009E5A34">
        <w:rPr>
          <w:b/>
          <w:bCs/>
        </w:rPr>
        <w:br w:type="page"/>
      </w:r>
    </w:p>
    <w:p w14:paraId="340581F1" w14:textId="3E54BA31" w:rsidR="002E6BFA" w:rsidRPr="009E5A34" w:rsidRDefault="00207C02" w:rsidP="002E6BFA">
      <w:pPr>
        <w:tabs>
          <w:tab w:val="left" w:pos="-720"/>
          <w:tab w:val="left" w:pos="0"/>
          <w:tab w:val="left" w:pos="720"/>
        </w:tabs>
        <w:jc w:val="center"/>
        <w:rPr>
          <w:b/>
          <w:bCs/>
        </w:rPr>
      </w:pPr>
      <w:r>
        <w:rPr>
          <w:b/>
          <w:bCs/>
        </w:rPr>
        <w:lastRenderedPageBreak/>
        <w:t xml:space="preserve">KONAČNI </w:t>
      </w:r>
      <w:r w:rsidR="004F1A71" w:rsidRPr="009E5A34">
        <w:rPr>
          <w:b/>
          <w:bCs/>
        </w:rPr>
        <w:t>PRIJEDLOG ZAKONA</w:t>
      </w:r>
    </w:p>
    <w:p w14:paraId="0F5DF840" w14:textId="5969343A" w:rsidR="004F1A71" w:rsidRPr="009E5A34" w:rsidRDefault="004F1A71" w:rsidP="000B47EA">
      <w:pPr>
        <w:jc w:val="center"/>
        <w:rPr>
          <w:b/>
          <w:bCs/>
        </w:rPr>
      </w:pPr>
      <w:r w:rsidRPr="009E5A34">
        <w:rPr>
          <w:b/>
          <w:bCs/>
        </w:rPr>
        <w:t xml:space="preserve">O ZAHTJEVIMA ZA PRISTUPAČNOST </w:t>
      </w:r>
      <w:r w:rsidR="00BE5F58" w:rsidRPr="009E5A34">
        <w:rPr>
          <w:b/>
          <w:bCs/>
        </w:rPr>
        <w:t>PROIZVODA</w:t>
      </w:r>
      <w:r w:rsidRPr="009E5A34">
        <w:rPr>
          <w:b/>
          <w:bCs/>
        </w:rPr>
        <w:t xml:space="preserve"> I USLUGA</w:t>
      </w:r>
    </w:p>
    <w:p w14:paraId="1040C980" w14:textId="77777777" w:rsidR="002016ED" w:rsidRPr="009E5A34" w:rsidRDefault="002016ED" w:rsidP="000B47EA">
      <w:pPr>
        <w:jc w:val="center"/>
        <w:rPr>
          <w:b/>
          <w:bCs/>
        </w:rPr>
      </w:pPr>
    </w:p>
    <w:p w14:paraId="23096341" w14:textId="77777777" w:rsidR="004F1A71" w:rsidRPr="009E5A34" w:rsidRDefault="004F1A71" w:rsidP="000B47EA">
      <w:pPr>
        <w:jc w:val="center"/>
        <w:rPr>
          <w:b/>
          <w:bCs/>
        </w:rPr>
      </w:pPr>
      <w:r w:rsidRPr="009E5A34">
        <w:rPr>
          <w:b/>
          <w:bCs/>
        </w:rPr>
        <w:t xml:space="preserve">DIO PRVI </w:t>
      </w:r>
    </w:p>
    <w:p w14:paraId="3A316A56" w14:textId="77777777" w:rsidR="004F1A71" w:rsidRPr="009E5A34" w:rsidRDefault="004F1A71" w:rsidP="000B47EA">
      <w:pPr>
        <w:jc w:val="center"/>
        <w:rPr>
          <w:b/>
          <w:bCs/>
        </w:rPr>
      </w:pPr>
      <w:r w:rsidRPr="009E5A34">
        <w:rPr>
          <w:b/>
          <w:bCs/>
        </w:rPr>
        <w:t>UVODNE ODREDBE</w:t>
      </w:r>
    </w:p>
    <w:p w14:paraId="5764A053" w14:textId="77777777" w:rsidR="002016ED" w:rsidRPr="009E5A34" w:rsidRDefault="002016ED" w:rsidP="000B47EA">
      <w:pPr>
        <w:jc w:val="center"/>
      </w:pPr>
    </w:p>
    <w:p w14:paraId="6294F680" w14:textId="305AC3A5" w:rsidR="00E10BD4" w:rsidRPr="009E5A34" w:rsidRDefault="00E10BD4" w:rsidP="000B47EA">
      <w:pPr>
        <w:jc w:val="center"/>
        <w:rPr>
          <w:i/>
          <w:iCs/>
        </w:rPr>
      </w:pPr>
      <w:r w:rsidRPr="009E5A34">
        <w:rPr>
          <w:i/>
          <w:iCs/>
        </w:rPr>
        <w:t>Predmet uređenja</w:t>
      </w:r>
    </w:p>
    <w:p w14:paraId="5DE4B76C" w14:textId="77777777" w:rsidR="002016ED" w:rsidRPr="009E5A34" w:rsidRDefault="002016ED" w:rsidP="000B47EA">
      <w:pPr>
        <w:jc w:val="center"/>
        <w:rPr>
          <w:i/>
          <w:iCs/>
        </w:rPr>
      </w:pPr>
    </w:p>
    <w:p w14:paraId="07C16811" w14:textId="77777777" w:rsidR="00E10BD4" w:rsidRPr="009E5A34" w:rsidRDefault="00E10BD4" w:rsidP="000B47EA">
      <w:pPr>
        <w:jc w:val="center"/>
        <w:rPr>
          <w:b/>
          <w:bCs/>
        </w:rPr>
      </w:pPr>
      <w:r w:rsidRPr="009E5A34">
        <w:rPr>
          <w:b/>
          <w:bCs/>
        </w:rPr>
        <w:t>Članak 1.</w:t>
      </w:r>
    </w:p>
    <w:p w14:paraId="29B1231B" w14:textId="77777777" w:rsidR="002016ED" w:rsidRPr="009E5A34" w:rsidRDefault="002016ED" w:rsidP="000B47EA">
      <w:pPr>
        <w:jc w:val="center"/>
      </w:pPr>
    </w:p>
    <w:p w14:paraId="735C0D7A" w14:textId="61750203" w:rsidR="00E903C6" w:rsidRPr="009E5A34" w:rsidRDefault="00E10BD4" w:rsidP="000B47EA">
      <w:pPr>
        <w:ind w:firstLine="708"/>
        <w:jc w:val="both"/>
      </w:pPr>
      <w:r w:rsidRPr="009E5A34">
        <w:t xml:space="preserve">Ovim se Zakonom uređuju zahtjevi u pogledu pristupačnosti proizvoda i usluga </w:t>
      </w:r>
      <w:r w:rsidR="00204CEE" w:rsidRPr="009E5A34">
        <w:t>obuhvaćenih područjem primjene Zakona,</w:t>
      </w:r>
      <w:r w:rsidR="000B47EA" w:rsidRPr="009E5A34">
        <w:t xml:space="preserve"> </w:t>
      </w:r>
      <w:r w:rsidR="00204CEE" w:rsidRPr="009E5A34">
        <w:t>obveze gospodarskih subjekata u pogledu dostupnosti proizvoda i usluga za osobe s invaliditetom</w:t>
      </w:r>
      <w:r w:rsidR="00E903C6" w:rsidRPr="009E5A34">
        <w:t xml:space="preserve">, ocjena </w:t>
      </w:r>
      <w:r w:rsidR="00224C0A" w:rsidRPr="009E5A34">
        <w:t xml:space="preserve">sukladnosti </w:t>
      </w:r>
      <w:r w:rsidR="00E903C6" w:rsidRPr="009E5A34">
        <w:t>sa zahtjevima za pristupačnost</w:t>
      </w:r>
      <w:r w:rsidR="000B47EA" w:rsidRPr="009E5A34">
        <w:t>,</w:t>
      </w:r>
      <w:r w:rsidR="00E903C6" w:rsidRPr="009E5A34">
        <w:t xml:space="preserve"> pretpostavka sukladnosti i </w:t>
      </w:r>
      <w:r w:rsidR="00EE3709" w:rsidRPr="009E5A34">
        <w:t xml:space="preserve">inspekcijski </w:t>
      </w:r>
      <w:r w:rsidR="00E903C6" w:rsidRPr="009E5A34">
        <w:t>nadzor.</w:t>
      </w:r>
    </w:p>
    <w:p w14:paraId="0A349C7D" w14:textId="77777777" w:rsidR="00195077" w:rsidRPr="009E5A34" w:rsidRDefault="00195077" w:rsidP="000B47EA">
      <w:pPr>
        <w:jc w:val="both"/>
      </w:pPr>
    </w:p>
    <w:p w14:paraId="3489FF16" w14:textId="7D8B5705" w:rsidR="00E10BD4" w:rsidRPr="009E5A34" w:rsidRDefault="00E10BD4" w:rsidP="000B47EA">
      <w:pPr>
        <w:jc w:val="center"/>
        <w:rPr>
          <w:i/>
          <w:iCs/>
        </w:rPr>
      </w:pPr>
      <w:r w:rsidRPr="009E5A34">
        <w:rPr>
          <w:i/>
          <w:iCs/>
        </w:rPr>
        <w:t>Usklađivanje s pravnim aktima Europske unije</w:t>
      </w:r>
    </w:p>
    <w:p w14:paraId="7DA9058B" w14:textId="77777777" w:rsidR="002016ED" w:rsidRPr="009E5A34" w:rsidRDefault="002016ED" w:rsidP="000B47EA">
      <w:pPr>
        <w:jc w:val="center"/>
        <w:rPr>
          <w:i/>
          <w:iCs/>
        </w:rPr>
      </w:pPr>
    </w:p>
    <w:p w14:paraId="381AFADA" w14:textId="606C446D" w:rsidR="00E10BD4" w:rsidRPr="009E5A34" w:rsidRDefault="00E10BD4" w:rsidP="000B47EA">
      <w:pPr>
        <w:jc w:val="center"/>
      </w:pPr>
      <w:r w:rsidRPr="009E5A34">
        <w:rPr>
          <w:b/>
          <w:bCs/>
        </w:rPr>
        <w:t>Članak 2</w:t>
      </w:r>
      <w:r w:rsidRPr="009E5A34">
        <w:t>.</w:t>
      </w:r>
    </w:p>
    <w:p w14:paraId="3F8A8509" w14:textId="77777777" w:rsidR="002016ED" w:rsidRPr="009E5A34" w:rsidRDefault="002016ED" w:rsidP="000B47EA">
      <w:pPr>
        <w:jc w:val="center"/>
      </w:pPr>
    </w:p>
    <w:p w14:paraId="6E24990A" w14:textId="4E287E67" w:rsidR="00E10BD4" w:rsidRPr="009E5A34" w:rsidRDefault="00E10BD4" w:rsidP="000B47EA">
      <w:pPr>
        <w:ind w:firstLine="708"/>
        <w:jc w:val="both"/>
      </w:pPr>
      <w:bookmarkStart w:id="0" w:name="_Hlk132111801"/>
      <w:r w:rsidRPr="009E5A34">
        <w:t xml:space="preserve">Ovim Zakonom u </w:t>
      </w:r>
      <w:r w:rsidR="00393D2D" w:rsidRPr="009E5A34">
        <w:t>hrvatsko zakonodavstvo</w:t>
      </w:r>
      <w:r w:rsidRPr="009E5A34">
        <w:t xml:space="preserve"> </w:t>
      </w:r>
      <w:r w:rsidR="00393D2D" w:rsidRPr="009E5A34">
        <w:t xml:space="preserve">preuzima se </w:t>
      </w:r>
      <w:r w:rsidRPr="009E5A34">
        <w:t>Direktiva (EU) 2019/882 Europskog parlamenta i Vijeća od 17. travnja 2019. o zahtjevima pristupačnosti za proizvode i usluge (SL L 151</w:t>
      </w:r>
      <w:r w:rsidR="00393D2D" w:rsidRPr="009E5A34">
        <w:t>,</w:t>
      </w:r>
      <w:r w:rsidRPr="009E5A34">
        <w:t>7.6.2019.).</w:t>
      </w:r>
    </w:p>
    <w:p w14:paraId="529B4F13" w14:textId="1C1D6781" w:rsidR="00005D7A" w:rsidRPr="009E5A34" w:rsidRDefault="00005D7A" w:rsidP="000B47EA">
      <w:pPr>
        <w:jc w:val="both"/>
      </w:pPr>
    </w:p>
    <w:p w14:paraId="6A74EDAB" w14:textId="6296347B" w:rsidR="00DD333F" w:rsidRPr="009E5A34" w:rsidRDefault="00DD333F" w:rsidP="000B47EA">
      <w:pPr>
        <w:jc w:val="center"/>
        <w:rPr>
          <w:i/>
          <w:iCs/>
        </w:rPr>
      </w:pPr>
      <w:bookmarkStart w:id="1" w:name="_Hlk196919176"/>
      <w:bookmarkEnd w:id="0"/>
      <w:r w:rsidRPr="009E5A34">
        <w:rPr>
          <w:i/>
          <w:iCs/>
        </w:rPr>
        <w:t>Područje primjene</w:t>
      </w:r>
    </w:p>
    <w:p w14:paraId="3768434D" w14:textId="77777777" w:rsidR="00195077" w:rsidRPr="009E5A34" w:rsidRDefault="00195077" w:rsidP="000B47EA">
      <w:pPr>
        <w:jc w:val="center"/>
      </w:pPr>
    </w:p>
    <w:p w14:paraId="22CEAB3D" w14:textId="7D2B4A5A" w:rsidR="00DD333F" w:rsidRPr="009E5A34" w:rsidRDefault="00DD333F" w:rsidP="000B47EA">
      <w:pPr>
        <w:jc w:val="center"/>
        <w:rPr>
          <w:b/>
          <w:bCs/>
        </w:rPr>
      </w:pPr>
      <w:r w:rsidRPr="009E5A34">
        <w:rPr>
          <w:b/>
          <w:bCs/>
        </w:rPr>
        <w:t xml:space="preserve">Članak </w:t>
      </w:r>
      <w:r w:rsidR="001B2E65" w:rsidRPr="009E5A34">
        <w:rPr>
          <w:b/>
          <w:bCs/>
        </w:rPr>
        <w:t>3</w:t>
      </w:r>
      <w:r w:rsidRPr="009E5A34">
        <w:rPr>
          <w:b/>
          <w:bCs/>
        </w:rPr>
        <w:t>.</w:t>
      </w:r>
    </w:p>
    <w:p w14:paraId="621F9539" w14:textId="77777777" w:rsidR="002016ED" w:rsidRPr="009E5A34" w:rsidRDefault="002016ED" w:rsidP="000B47EA">
      <w:pPr>
        <w:jc w:val="center"/>
        <w:rPr>
          <w:b/>
          <w:bCs/>
        </w:rPr>
      </w:pPr>
    </w:p>
    <w:p w14:paraId="75FB5D7E" w14:textId="11351FC1" w:rsidR="00DD333F" w:rsidRPr="009E5A34" w:rsidRDefault="00DD333F" w:rsidP="000B47EA">
      <w:pPr>
        <w:ind w:firstLine="708"/>
        <w:jc w:val="both"/>
      </w:pPr>
      <w:r w:rsidRPr="009E5A34">
        <w:t xml:space="preserve">(1) </w:t>
      </w:r>
      <w:r w:rsidR="00F05D5A" w:rsidRPr="009E5A34">
        <w:t xml:space="preserve">Ovaj </w:t>
      </w:r>
      <w:r w:rsidRPr="009E5A34">
        <w:t>Zakon se primjenjuje na sljedeće proizvode:</w:t>
      </w:r>
    </w:p>
    <w:p w14:paraId="721FD570" w14:textId="5D7BEB36" w:rsidR="00DD333F" w:rsidRPr="009E5A34" w:rsidRDefault="00DD333F" w:rsidP="000B47EA">
      <w:pPr>
        <w:jc w:val="both"/>
      </w:pPr>
      <w:r w:rsidRPr="009E5A34">
        <w:t xml:space="preserve"> </w:t>
      </w:r>
    </w:p>
    <w:p w14:paraId="0338A0B2" w14:textId="77A6ACB0" w:rsidR="00DD333F" w:rsidRPr="009E5A34" w:rsidRDefault="0093204A" w:rsidP="0093204A">
      <w:pPr>
        <w:pStyle w:val="NoSpacing"/>
        <w:ind w:firstLine="360"/>
        <w:jc w:val="both"/>
        <w:rPr>
          <w:rFonts w:ascii="Times New Roman" w:eastAsia="Times New Roman" w:hAnsi="Times New Roman" w:cs="Times New Roman"/>
          <w:sz w:val="24"/>
          <w:szCs w:val="24"/>
          <w:lang w:eastAsia="hr-HR"/>
        </w:rPr>
      </w:pPr>
      <w:r w:rsidRPr="0093204A">
        <w:rPr>
          <w:rFonts w:ascii="Times New Roman" w:hAnsi="Times New Roman" w:cs="Times New Roman"/>
        </w:rPr>
        <w:t>–</w:t>
      </w:r>
      <w:r>
        <w:rPr>
          <w:rFonts w:ascii="Times New Roman" w:eastAsia="Times New Roman" w:hAnsi="Times New Roman" w:cs="Times New Roman"/>
          <w:sz w:val="24"/>
          <w:szCs w:val="24"/>
          <w:lang w:eastAsia="hr-HR"/>
        </w:rPr>
        <w:tab/>
      </w:r>
      <w:r w:rsidR="00DD333F" w:rsidRPr="009E5A34">
        <w:rPr>
          <w:rFonts w:ascii="Times New Roman" w:eastAsia="Times New Roman" w:hAnsi="Times New Roman" w:cs="Times New Roman"/>
          <w:sz w:val="24"/>
          <w:szCs w:val="24"/>
          <w:lang w:eastAsia="hr-HR"/>
        </w:rPr>
        <w:t>potrošačke sustave računalne strojne opreme opće namjene i operativne sustave nam</w:t>
      </w:r>
      <w:r w:rsidR="004A36A9" w:rsidRPr="009E5A34">
        <w:rPr>
          <w:rFonts w:ascii="Times New Roman" w:eastAsia="Times New Roman" w:hAnsi="Times New Roman" w:cs="Times New Roman"/>
          <w:sz w:val="24"/>
          <w:szCs w:val="24"/>
          <w:lang w:eastAsia="hr-HR"/>
        </w:rPr>
        <w:t>i</w:t>
      </w:r>
      <w:r w:rsidR="00DD333F" w:rsidRPr="009E5A34">
        <w:rPr>
          <w:rFonts w:ascii="Times New Roman" w:eastAsia="Times New Roman" w:hAnsi="Times New Roman" w:cs="Times New Roman"/>
          <w:sz w:val="24"/>
          <w:szCs w:val="24"/>
          <w:lang w:eastAsia="hr-HR"/>
        </w:rPr>
        <w:t xml:space="preserve">jenjene za uporabu u tim sustavima strojne opreme </w:t>
      </w:r>
    </w:p>
    <w:p w14:paraId="2E7979FF" w14:textId="113DE56D" w:rsidR="00DD333F" w:rsidRPr="009E5A34" w:rsidRDefault="00234789" w:rsidP="00234789">
      <w:pPr>
        <w:pStyle w:val="NoSpacing"/>
        <w:ind w:firstLine="360"/>
        <w:jc w:val="both"/>
        <w:rPr>
          <w:rFonts w:ascii="Times New Roman" w:eastAsia="Times New Roman" w:hAnsi="Times New Roman" w:cs="Times New Roman"/>
          <w:sz w:val="24"/>
          <w:szCs w:val="24"/>
          <w:lang w:eastAsia="hr-HR"/>
        </w:rPr>
      </w:pPr>
      <w:r w:rsidRPr="009E5A34">
        <w:rPr>
          <w:rFonts w:ascii="Times New Roman" w:hAnsi="Times New Roman" w:cs="Times New Roman"/>
        </w:rPr>
        <w:t>–</w:t>
      </w:r>
      <w:r w:rsidR="0093204A">
        <w:rPr>
          <w:rFonts w:ascii="Times New Roman" w:hAnsi="Times New Roman" w:cs="Times New Roman"/>
        </w:rPr>
        <w:tab/>
      </w:r>
      <w:r w:rsidR="00DD333F" w:rsidRPr="009E5A34">
        <w:rPr>
          <w:rFonts w:ascii="Times New Roman" w:eastAsia="Times New Roman" w:hAnsi="Times New Roman" w:cs="Times New Roman"/>
          <w:sz w:val="24"/>
          <w:szCs w:val="24"/>
          <w:lang w:eastAsia="hr-HR"/>
        </w:rPr>
        <w:t>sljedeće samoposlužne terminale:</w:t>
      </w:r>
    </w:p>
    <w:p w14:paraId="054A015C" w14:textId="14917EE3" w:rsidR="00DD333F" w:rsidRPr="009E5A34" w:rsidRDefault="00396408" w:rsidP="00974ED2">
      <w:pPr>
        <w:pStyle w:val="NoSpacing"/>
        <w:ind w:left="708"/>
        <w:jc w:val="both"/>
        <w:rPr>
          <w:rFonts w:ascii="Times New Roman" w:eastAsia="Times New Roman" w:hAnsi="Times New Roman" w:cs="Times New Roman"/>
          <w:sz w:val="24"/>
          <w:szCs w:val="24"/>
          <w:lang w:eastAsia="hr-HR"/>
        </w:rPr>
      </w:pPr>
      <w:r w:rsidRPr="009E5A34">
        <w:rPr>
          <w:rFonts w:ascii="Times New Roman" w:eastAsia="Times New Roman" w:hAnsi="Times New Roman" w:cs="Times New Roman"/>
          <w:sz w:val="24"/>
          <w:szCs w:val="24"/>
          <w:lang w:eastAsia="hr-HR"/>
        </w:rPr>
        <w:t>1</w:t>
      </w:r>
      <w:r w:rsidR="00DD333F" w:rsidRPr="009E5A34">
        <w:rPr>
          <w:rFonts w:ascii="Times New Roman" w:eastAsia="Times New Roman" w:hAnsi="Times New Roman" w:cs="Times New Roman"/>
          <w:sz w:val="24"/>
          <w:szCs w:val="24"/>
          <w:lang w:eastAsia="hr-HR"/>
        </w:rPr>
        <w:t>. terminale za plaćanje</w:t>
      </w:r>
    </w:p>
    <w:p w14:paraId="0322E91D" w14:textId="1207ED87" w:rsidR="00DD333F" w:rsidRPr="009E5A34" w:rsidRDefault="00396408" w:rsidP="00974ED2">
      <w:pPr>
        <w:pStyle w:val="NoSpacing"/>
        <w:ind w:left="708"/>
        <w:jc w:val="both"/>
        <w:rPr>
          <w:rFonts w:ascii="Times New Roman" w:eastAsia="Times New Roman" w:hAnsi="Times New Roman" w:cs="Times New Roman"/>
          <w:sz w:val="24"/>
          <w:szCs w:val="24"/>
          <w:lang w:eastAsia="hr-HR"/>
        </w:rPr>
      </w:pPr>
      <w:r w:rsidRPr="009E5A34">
        <w:rPr>
          <w:rFonts w:ascii="Times New Roman" w:eastAsia="Times New Roman" w:hAnsi="Times New Roman" w:cs="Times New Roman"/>
          <w:sz w:val="24"/>
          <w:szCs w:val="24"/>
          <w:lang w:eastAsia="hr-HR"/>
        </w:rPr>
        <w:t>2</w:t>
      </w:r>
      <w:r w:rsidR="00DD333F" w:rsidRPr="009E5A34">
        <w:rPr>
          <w:rFonts w:ascii="Times New Roman" w:eastAsia="Times New Roman" w:hAnsi="Times New Roman" w:cs="Times New Roman"/>
          <w:sz w:val="24"/>
          <w:szCs w:val="24"/>
          <w:lang w:eastAsia="hr-HR"/>
        </w:rPr>
        <w:t>. samoposlužne terminale namijenjene pružanju usluga na koje se primjenjuje ovaj Zakon</w:t>
      </w:r>
      <w:r w:rsidR="004E4F6D" w:rsidRPr="009E5A34">
        <w:rPr>
          <w:rFonts w:ascii="Times New Roman" w:eastAsia="Times New Roman" w:hAnsi="Times New Roman" w:cs="Times New Roman"/>
          <w:sz w:val="24"/>
          <w:szCs w:val="24"/>
          <w:lang w:eastAsia="hr-HR"/>
        </w:rPr>
        <w:t>:</w:t>
      </w:r>
    </w:p>
    <w:p w14:paraId="6D55A3F9" w14:textId="706BA188" w:rsidR="00DD333F" w:rsidRPr="009E5A34" w:rsidRDefault="00DD333F" w:rsidP="007D5320">
      <w:pPr>
        <w:pStyle w:val="NoSpacing"/>
        <w:numPr>
          <w:ilvl w:val="0"/>
          <w:numId w:val="17"/>
        </w:numPr>
        <w:suppressAutoHyphens w:val="0"/>
        <w:jc w:val="both"/>
        <w:rPr>
          <w:rFonts w:ascii="Times New Roman" w:eastAsia="Times New Roman" w:hAnsi="Times New Roman" w:cs="Times New Roman"/>
          <w:sz w:val="24"/>
          <w:szCs w:val="24"/>
          <w:lang w:eastAsia="hr-HR"/>
        </w:rPr>
      </w:pPr>
      <w:r w:rsidRPr="009E5A34">
        <w:rPr>
          <w:rFonts w:ascii="Times New Roman" w:eastAsia="Times New Roman" w:hAnsi="Times New Roman" w:cs="Times New Roman"/>
          <w:sz w:val="24"/>
          <w:szCs w:val="24"/>
          <w:lang w:eastAsia="hr-HR"/>
        </w:rPr>
        <w:t>bankomate</w:t>
      </w:r>
    </w:p>
    <w:p w14:paraId="09806845" w14:textId="6C20DDDB" w:rsidR="00DD333F" w:rsidRPr="009E5A34" w:rsidRDefault="00DD333F" w:rsidP="007D5320">
      <w:pPr>
        <w:pStyle w:val="NoSpacing"/>
        <w:numPr>
          <w:ilvl w:val="0"/>
          <w:numId w:val="17"/>
        </w:numPr>
        <w:suppressAutoHyphens w:val="0"/>
        <w:jc w:val="both"/>
        <w:rPr>
          <w:rFonts w:ascii="Times New Roman" w:eastAsia="Times New Roman" w:hAnsi="Times New Roman" w:cs="Times New Roman"/>
          <w:sz w:val="24"/>
          <w:szCs w:val="24"/>
          <w:lang w:eastAsia="hr-HR"/>
        </w:rPr>
      </w:pPr>
      <w:r w:rsidRPr="009E5A34">
        <w:rPr>
          <w:rFonts w:ascii="Times New Roman" w:eastAsia="Times New Roman" w:hAnsi="Times New Roman" w:cs="Times New Roman"/>
          <w:sz w:val="24"/>
          <w:szCs w:val="24"/>
          <w:lang w:eastAsia="hr-HR"/>
        </w:rPr>
        <w:t>uređaje za izdavanje karata</w:t>
      </w:r>
    </w:p>
    <w:p w14:paraId="1E2CDD56" w14:textId="66AC8BE4" w:rsidR="00DD333F" w:rsidRPr="009E5A34" w:rsidRDefault="00DD333F" w:rsidP="007D5320">
      <w:pPr>
        <w:pStyle w:val="NoSpacing"/>
        <w:numPr>
          <w:ilvl w:val="0"/>
          <w:numId w:val="17"/>
        </w:numPr>
        <w:suppressAutoHyphens w:val="0"/>
        <w:jc w:val="both"/>
        <w:rPr>
          <w:rFonts w:ascii="Times New Roman" w:eastAsia="Times New Roman" w:hAnsi="Times New Roman" w:cs="Times New Roman"/>
          <w:sz w:val="24"/>
          <w:szCs w:val="24"/>
          <w:lang w:eastAsia="hr-HR"/>
        </w:rPr>
      </w:pPr>
      <w:r w:rsidRPr="009E5A34">
        <w:rPr>
          <w:rFonts w:ascii="Times New Roman" w:eastAsia="Times New Roman" w:hAnsi="Times New Roman" w:cs="Times New Roman"/>
          <w:sz w:val="24"/>
          <w:szCs w:val="24"/>
          <w:lang w:eastAsia="hr-HR"/>
        </w:rPr>
        <w:t>uređaje za prijavu</w:t>
      </w:r>
      <w:r w:rsidR="00670914" w:rsidRPr="009E5A34">
        <w:rPr>
          <w:rFonts w:ascii="Times New Roman" w:eastAsia="Times New Roman" w:hAnsi="Times New Roman" w:cs="Times New Roman"/>
          <w:sz w:val="24"/>
          <w:szCs w:val="24"/>
          <w:lang w:eastAsia="hr-HR"/>
        </w:rPr>
        <w:t xml:space="preserve"> i</w:t>
      </w:r>
    </w:p>
    <w:p w14:paraId="3A33DD8C" w14:textId="53A33E65" w:rsidR="00DD333F" w:rsidRPr="009E5A34" w:rsidRDefault="00DD333F" w:rsidP="007D5320">
      <w:pPr>
        <w:pStyle w:val="NoSpacing"/>
        <w:numPr>
          <w:ilvl w:val="0"/>
          <w:numId w:val="17"/>
        </w:numPr>
        <w:suppressAutoHyphens w:val="0"/>
        <w:jc w:val="both"/>
        <w:rPr>
          <w:rFonts w:ascii="Times New Roman" w:eastAsia="Times New Roman" w:hAnsi="Times New Roman" w:cs="Times New Roman"/>
          <w:sz w:val="24"/>
          <w:szCs w:val="24"/>
          <w:lang w:eastAsia="hr-HR"/>
        </w:rPr>
      </w:pPr>
      <w:r w:rsidRPr="009E5A34">
        <w:rPr>
          <w:rFonts w:ascii="Times New Roman" w:eastAsia="Times New Roman" w:hAnsi="Times New Roman" w:cs="Times New Roman"/>
          <w:sz w:val="24"/>
          <w:szCs w:val="24"/>
          <w:lang w:eastAsia="hr-HR"/>
        </w:rPr>
        <w:t>interaktivne samoposlužne terminale na kojima se pružaju informacije, osim terminala koji su ugrađeni kao sastavni dijelovi vozila, zrakoplova, brodova ili željezničkih vozila</w:t>
      </w:r>
    </w:p>
    <w:p w14:paraId="72C70B43" w14:textId="04B27730" w:rsidR="00DD333F" w:rsidRPr="009E5A34" w:rsidRDefault="00EC6988" w:rsidP="00EC6988">
      <w:pPr>
        <w:pStyle w:val="NoSpacing"/>
        <w:ind w:firstLine="360"/>
        <w:jc w:val="both"/>
        <w:rPr>
          <w:rFonts w:ascii="Times New Roman" w:eastAsia="Times New Roman" w:hAnsi="Times New Roman" w:cs="Times New Roman"/>
          <w:sz w:val="24"/>
          <w:szCs w:val="24"/>
          <w:lang w:eastAsia="hr-HR"/>
        </w:rPr>
      </w:pPr>
      <w:r w:rsidRPr="00EC6988">
        <w:rPr>
          <w:rFonts w:ascii="Times New Roman" w:hAnsi="Times New Roman" w:cs="Times New Roman"/>
        </w:rPr>
        <w:t>–</w:t>
      </w:r>
      <w:r>
        <w:rPr>
          <w:rFonts w:ascii="Times New Roman" w:eastAsia="Times New Roman" w:hAnsi="Times New Roman" w:cs="Times New Roman"/>
          <w:sz w:val="24"/>
          <w:szCs w:val="24"/>
          <w:lang w:eastAsia="hr-HR"/>
        </w:rPr>
        <w:tab/>
      </w:r>
      <w:r w:rsidR="00DD333F" w:rsidRPr="009E5A34">
        <w:rPr>
          <w:rFonts w:ascii="Times New Roman" w:eastAsia="Times New Roman" w:hAnsi="Times New Roman" w:cs="Times New Roman"/>
          <w:sz w:val="24"/>
          <w:szCs w:val="24"/>
          <w:lang w:eastAsia="hr-HR"/>
        </w:rPr>
        <w:t>potrošačk</w:t>
      </w:r>
      <w:r w:rsidR="006955AE" w:rsidRPr="009E5A34">
        <w:rPr>
          <w:rFonts w:ascii="Times New Roman" w:eastAsia="Times New Roman" w:hAnsi="Times New Roman" w:cs="Times New Roman"/>
          <w:sz w:val="24"/>
          <w:szCs w:val="24"/>
          <w:lang w:eastAsia="hr-HR"/>
        </w:rPr>
        <w:t>u</w:t>
      </w:r>
      <w:r w:rsidR="00DD333F" w:rsidRPr="009E5A34">
        <w:rPr>
          <w:rFonts w:ascii="Times New Roman" w:eastAsia="Times New Roman" w:hAnsi="Times New Roman" w:cs="Times New Roman"/>
          <w:sz w:val="24"/>
          <w:szCs w:val="24"/>
          <w:lang w:eastAsia="hr-HR"/>
        </w:rPr>
        <w:t xml:space="preserve"> terminal</w:t>
      </w:r>
      <w:r w:rsidR="006955AE" w:rsidRPr="009E5A34">
        <w:rPr>
          <w:rFonts w:ascii="Times New Roman" w:eastAsia="Times New Roman" w:hAnsi="Times New Roman" w:cs="Times New Roman"/>
          <w:sz w:val="24"/>
          <w:szCs w:val="24"/>
          <w:lang w:eastAsia="hr-HR"/>
        </w:rPr>
        <w:t>nu opremu</w:t>
      </w:r>
      <w:r w:rsidR="00DD333F" w:rsidRPr="009E5A34">
        <w:rPr>
          <w:rFonts w:ascii="Times New Roman" w:eastAsia="Times New Roman" w:hAnsi="Times New Roman" w:cs="Times New Roman"/>
          <w:sz w:val="24"/>
          <w:szCs w:val="24"/>
          <w:lang w:eastAsia="hr-HR"/>
        </w:rPr>
        <w:t xml:space="preserve"> s interaktivnim računalnim </w:t>
      </w:r>
      <w:r w:rsidR="006955AE" w:rsidRPr="009E5A34">
        <w:rPr>
          <w:rFonts w:ascii="Times New Roman" w:eastAsia="Times New Roman" w:hAnsi="Times New Roman" w:cs="Times New Roman"/>
          <w:sz w:val="24"/>
          <w:szCs w:val="24"/>
          <w:lang w:eastAsia="hr-HR"/>
        </w:rPr>
        <w:t>svojstvima</w:t>
      </w:r>
      <w:r w:rsidR="00DD333F" w:rsidRPr="009E5A34">
        <w:rPr>
          <w:rFonts w:ascii="Times New Roman" w:eastAsia="Times New Roman" w:hAnsi="Times New Roman" w:cs="Times New Roman"/>
          <w:sz w:val="24"/>
          <w:szCs w:val="24"/>
          <w:lang w:eastAsia="hr-HR"/>
        </w:rPr>
        <w:t xml:space="preserve"> koja se </w:t>
      </w:r>
      <w:r w:rsidR="006955AE" w:rsidRPr="009E5A34">
        <w:rPr>
          <w:rFonts w:ascii="Times New Roman" w:eastAsia="Times New Roman" w:hAnsi="Times New Roman" w:cs="Times New Roman"/>
          <w:sz w:val="24"/>
          <w:szCs w:val="24"/>
          <w:lang w:eastAsia="hr-HR"/>
        </w:rPr>
        <w:t>upotrebljava</w:t>
      </w:r>
      <w:r w:rsidR="00DD333F" w:rsidRPr="009E5A34">
        <w:rPr>
          <w:rFonts w:ascii="Times New Roman" w:eastAsia="Times New Roman" w:hAnsi="Times New Roman" w:cs="Times New Roman"/>
          <w:sz w:val="24"/>
          <w:szCs w:val="24"/>
          <w:lang w:eastAsia="hr-HR"/>
        </w:rPr>
        <w:t xml:space="preserve"> za elektroničke komunikacijske usluge</w:t>
      </w:r>
    </w:p>
    <w:p w14:paraId="59080D83" w14:textId="6ED156F3" w:rsidR="00DD333F" w:rsidRPr="009E5A34" w:rsidRDefault="00EC6988" w:rsidP="00EC6988">
      <w:pPr>
        <w:pStyle w:val="NoSpacing"/>
        <w:ind w:firstLine="360"/>
        <w:jc w:val="both"/>
        <w:rPr>
          <w:rFonts w:ascii="Times New Roman" w:eastAsia="Times New Roman" w:hAnsi="Times New Roman" w:cs="Times New Roman"/>
          <w:sz w:val="24"/>
          <w:szCs w:val="24"/>
          <w:lang w:eastAsia="hr-HR"/>
        </w:rPr>
      </w:pPr>
      <w:r w:rsidRPr="00EC6988">
        <w:rPr>
          <w:rFonts w:ascii="Times New Roman" w:hAnsi="Times New Roman" w:cs="Times New Roman"/>
        </w:rPr>
        <w:t>–</w:t>
      </w:r>
      <w:r>
        <w:rPr>
          <w:rFonts w:ascii="Times New Roman" w:eastAsia="Times New Roman" w:hAnsi="Times New Roman" w:cs="Times New Roman"/>
          <w:sz w:val="24"/>
          <w:szCs w:val="24"/>
          <w:lang w:eastAsia="hr-HR"/>
        </w:rPr>
        <w:tab/>
      </w:r>
      <w:r w:rsidR="006955AE" w:rsidRPr="009E5A34">
        <w:rPr>
          <w:rFonts w:ascii="Times New Roman" w:eastAsia="Times New Roman" w:hAnsi="Times New Roman" w:cs="Times New Roman"/>
          <w:sz w:val="24"/>
          <w:szCs w:val="24"/>
          <w:lang w:eastAsia="hr-HR"/>
        </w:rPr>
        <w:t xml:space="preserve">potrošačku terminalnu opremu s interaktivnim računalnim svojstvima </w:t>
      </w:r>
      <w:r w:rsidR="00DD333F" w:rsidRPr="009E5A34">
        <w:rPr>
          <w:rFonts w:ascii="Times New Roman" w:eastAsia="Times New Roman" w:hAnsi="Times New Roman" w:cs="Times New Roman"/>
          <w:sz w:val="24"/>
          <w:szCs w:val="24"/>
          <w:lang w:eastAsia="hr-HR"/>
        </w:rPr>
        <w:t xml:space="preserve">koja se </w:t>
      </w:r>
      <w:r w:rsidR="006955AE" w:rsidRPr="009E5A34">
        <w:rPr>
          <w:rFonts w:ascii="Times New Roman" w:eastAsia="Times New Roman" w:hAnsi="Times New Roman" w:cs="Times New Roman"/>
          <w:sz w:val="24"/>
          <w:szCs w:val="24"/>
          <w:lang w:eastAsia="hr-HR"/>
        </w:rPr>
        <w:t>upotrebljava</w:t>
      </w:r>
      <w:r w:rsidR="00DD333F" w:rsidRPr="009E5A34">
        <w:rPr>
          <w:rFonts w:ascii="Times New Roman" w:eastAsia="Times New Roman" w:hAnsi="Times New Roman" w:cs="Times New Roman"/>
          <w:sz w:val="24"/>
          <w:szCs w:val="24"/>
          <w:lang w:eastAsia="hr-HR"/>
        </w:rPr>
        <w:t xml:space="preserve"> za pristup audiovizualnim medijskim uslugama</w:t>
      </w:r>
      <w:r w:rsidR="006955AE" w:rsidRPr="009E5A34">
        <w:rPr>
          <w:rFonts w:ascii="Times New Roman" w:eastAsia="Times New Roman" w:hAnsi="Times New Roman" w:cs="Times New Roman"/>
          <w:sz w:val="24"/>
          <w:szCs w:val="24"/>
          <w:lang w:eastAsia="hr-HR"/>
        </w:rPr>
        <w:t xml:space="preserve"> i</w:t>
      </w:r>
    </w:p>
    <w:p w14:paraId="24FB4451" w14:textId="6F9373FE" w:rsidR="00DD333F" w:rsidRPr="000D2563" w:rsidRDefault="00DD333F" w:rsidP="00EC6988">
      <w:pPr>
        <w:pStyle w:val="NoSpacing"/>
        <w:numPr>
          <w:ilvl w:val="0"/>
          <w:numId w:val="29"/>
        </w:numPr>
        <w:jc w:val="both"/>
        <w:rPr>
          <w:rFonts w:ascii="Times New Roman" w:eastAsia="Times New Roman" w:hAnsi="Times New Roman" w:cs="Times New Roman"/>
          <w:sz w:val="24"/>
          <w:szCs w:val="24"/>
          <w:lang w:eastAsia="hr-HR"/>
        </w:rPr>
      </w:pPr>
      <w:r w:rsidRPr="000D2563">
        <w:rPr>
          <w:rFonts w:ascii="Times New Roman" w:eastAsia="Times New Roman" w:hAnsi="Times New Roman" w:cs="Times New Roman"/>
          <w:sz w:val="24"/>
          <w:szCs w:val="24"/>
          <w:lang w:eastAsia="hr-HR"/>
        </w:rPr>
        <w:t>e-čitač</w:t>
      </w:r>
      <w:r w:rsidR="006955AE" w:rsidRPr="000D2563">
        <w:rPr>
          <w:rFonts w:ascii="Times New Roman" w:eastAsia="Times New Roman" w:hAnsi="Times New Roman" w:cs="Times New Roman"/>
          <w:sz w:val="24"/>
          <w:szCs w:val="24"/>
          <w:lang w:eastAsia="hr-HR"/>
        </w:rPr>
        <w:t>e</w:t>
      </w:r>
      <w:r w:rsidR="00A5576D" w:rsidRPr="000D2563">
        <w:rPr>
          <w:rFonts w:ascii="Times New Roman" w:eastAsia="Times New Roman" w:hAnsi="Times New Roman" w:cs="Times New Roman"/>
          <w:sz w:val="24"/>
          <w:szCs w:val="24"/>
          <w:lang w:eastAsia="hr-HR"/>
        </w:rPr>
        <w:t>.</w:t>
      </w:r>
    </w:p>
    <w:p w14:paraId="1EBB8E78" w14:textId="77777777" w:rsidR="006955AE" w:rsidRPr="009E5A34" w:rsidRDefault="006955AE" w:rsidP="000B47EA">
      <w:pPr>
        <w:jc w:val="both"/>
      </w:pPr>
    </w:p>
    <w:p w14:paraId="56789637" w14:textId="38818BAF" w:rsidR="00DD333F" w:rsidRPr="009E5A34" w:rsidRDefault="00DD333F" w:rsidP="006D4FC7">
      <w:pPr>
        <w:ind w:firstLine="708"/>
        <w:jc w:val="both"/>
      </w:pPr>
      <w:r w:rsidRPr="009E5A34">
        <w:t xml:space="preserve">(2) </w:t>
      </w:r>
      <w:r w:rsidR="00F05D5A" w:rsidRPr="009E5A34">
        <w:t xml:space="preserve">Ovaj </w:t>
      </w:r>
      <w:r w:rsidRPr="009E5A34">
        <w:t>Zakon se primjenjuje na sljedeće usluge</w:t>
      </w:r>
      <w:r w:rsidR="004A36A9" w:rsidRPr="009E5A34">
        <w:t xml:space="preserve"> koje se pružaju potrošačima</w:t>
      </w:r>
      <w:r w:rsidRPr="009E5A34">
        <w:t xml:space="preserve">: </w:t>
      </w:r>
    </w:p>
    <w:p w14:paraId="0EAF108F" w14:textId="77777777" w:rsidR="006955AE" w:rsidRPr="009E5A34" w:rsidRDefault="006955AE" w:rsidP="000B47EA">
      <w:pPr>
        <w:jc w:val="both"/>
      </w:pPr>
    </w:p>
    <w:p w14:paraId="6B279E0F" w14:textId="11AB2D23" w:rsidR="00DD333F" w:rsidRPr="009E5A34" w:rsidRDefault="00CD2975" w:rsidP="00CD2975">
      <w:pPr>
        <w:pStyle w:val="NoSpacing"/>
        <w:ind w:firstLine="360"/>
        <w:jc w:val="both"/>
        <w:rPr>
          <w:rFonts w:ascii="Times New Roman" w:eastAsia="Times New Roman" w:hAnsi="Times New Roman" w:cs="Times New Roman"/>
          <w:sz w:val="24"/>
          <w:szCs w:val="24"/>
          <w:lang w:eastAsia="hr-HR"/>
        </w:rPr>
      </w:pPr>
      <w:r w:rsidRPr="00CD2975">
        <w:rPr>
          <w:rFonts w:ascii="Times New Roman" w:hAnsi="Times New Roman" w:cs="Times New Roman"/>
        </w:rPr>
        <w:t>–</w:t>
      </w:r>
      <w:r>
        <w:rPr>
          <w:rFonts w:ascii="Times New Roman" w:eastAsia="Times New Roman" w:hAnsi="Times New Roman" w:cs="Times New Roman"/>
          <w:sz w:val="24"/>
          <w:szCs w:val="24"/>
          <w:lang w:eastAsia="hr-HR"/>
        </w:rPr>
        <w:tab/>
      </w:r>
      <w:r w:rsidR="00DD333F" w:rsidRPr="009E5A34">
        <w:rPr>
          <w:rFonts w:ascii="Times New Roman" w:eastAsia="Times New Roman" w:hAnsi="Times New Roman" w:cs="Times New Roman"/>
          <w:sz w:val="24"/>
          <w:szCs w:val="24"/>
          <w:lang w:eastAsia="hr-HR"/>
        </w:rPr>
        <w:t xml:space="preserve">elektroničke komunikacijske usluge osim usluga prijenosa koje se </w:t>
      </w:r>
      <w:r w:rsidR="006955AE" w:rsidRPr="009E5A34">
        <w:rPr>
          <w:rFonts w:ascii="Times New Roman" w:eastAsia="Times New Roman" w:hAnsi="Times New Roman" w:cs="Times New Roman"/>
          <w:sz w:val="24"/>
          <w:szCs w:val="24"/>
          <w:lang w:eastAsia="hr-HR"/>
        </w:rPr>
        <w:t>upotrebljavaju</w:t>
      </w:r>
      <w:r w:rsidR="00DD333F" w:rsidRPr="009E5A34">
        <w:rPr>
          <w:rFonts w:ascii="Times New Roman" w:eastAsia="Times New Roman" w:hAnsi="Times New Roman" w:cs="Times New Roman"/>
          <w:sz w:val="24"/>
          <w:szCs w:val="24"/>
          <w:lang w:eastAsia="hr-HR"/>
        </w:rPr>
        <w:t xml:space="preserve"> za pružanje usluga </w:t>
      </w:r>
      <w:r w:rsidR="006955AE" w:rsidRPr="009E5A34">
        <w:rPr>
          <w:rFonts w:ascii="Times New Roman" w:eastAsia="Times New Roman" w:hAnsi="Times New Roman" w:cs="Times New Roman"/>
          <w:sz w:val="24"/>
          <w:szCs w:val="24"/>
          <w:lang w:eastAsia="hr-HR"/>
        </w:rPr>
        <w:t xml:space="preserve">komunikacije </w:t>
      </w:r>
      <w:r w:rsidR="00DD333F" w:rsidRPr="009E5A34">
        <w:rPr>
          <w:rFonts w:ascii="Times New Roman" w:eastAsia="Times New Roman" w:hAnsi="Times New Roman" w:cs="Times New Roman"/>
          <w:sz w:val="24"/>
          <w:szCs w:val="24"/>
          <w:lang w:eastAsia="hr-HR"/>
        </w:rPr>
        <w:t>između strojeva</w:t>
      </w:r>
    </w:p>
    <w:p w14:paraId="69E79CBC" w14:textId="311BEEEC" w:rsidR="00DD333F" w:rsidRPr="009E5A34" w:rsidRDefault="00DD333F" w:rsidP="00CD2975">
      <w:pPr>
        <w:pStyle w:val="NoSpacing"/>
        <w:numPr>
          <w:ilvl w:val="0"/>
          <w:numId w:val="29"/>
        </w:numPr>
        <w:jc w:val="both"/>
        <w:rPr>
          <w:rFonts w:ascii="Times New Roman" w:eastAsia="Times New Roman" w:hAnsi="Times New Roman" w:cs="Times New Roman"/>
          <w:sz w:val="24"/>
          <w:szCs w:val="24"/>
          <w:lang w:eastAsia="hr-HR"/>
        </w:rPr>
      </w:pPr>
      <w:r w:rsidRPr="009E5A34">
        <w:rPr>
          <w:rFonts w:ascii="Times New Roman" w:eastAsia="Times New Roman" w:hAnsi="Times New Roman" w:cs="Times New Roman"/>
          <w:sz w:val="24"/>
          <w:szCs w:val="24"/>
          <w:lang w:eastAsia="hr-HR"/>
        </w:rPr>
        <w:lastRenderedPageBreak/>
        <w:t>usluge kojima se omogućuje pristup audiovizualnim medijskim uslugama</w:t>
      </w:r>
    </w:p>
    <w:p w14:paraId="7574B8BA" w14:textId="5870F905" w:rsidR="00DD333F" w:rsidRPr="009E5A34" w:rsidRDefault="00CD2975" w:rsidP="00CD2975">
      <w:pPr>
        <w:pStyle w:val="NoSpacing"/>
        <w:ind w:firstLine="360"/>
        <w:jc w:val="both"/>
        <w:rPr>
          <w:rFonts w:ascii="Times New Roman" w:eastAsia="Times New Roman" w:hAnsi="Times New Roman" w:cs="Times New Roman"/>
          <w:sz w:val="24"/>
          <w:szCs w:val="24"/>
          <w:lang w:eastAsia="hr-HR"/>
        </w:rPr>
      </w:pPr>
      <w:r w:rsidRPr="00CD2975">
        <w:rPr>
          <w:rFonts w:ascii="Times New Roman" w:hAnsi="Times New Roman" w:cs="Times New Roman"/>
        </w:rPr>
        <w:t>–</w:t>
      </w:r>
      <w:r>
        <w:rPr>
          <w:rFonts w:ascii="Times New Roman" w:eastAsia="Times New Roman" w:hAnsi="Times New Roman" w:cs="Times New Roman"/>
          <w:sz w:val="24"/>
          <w:szCs w:val="24"/>
          <w:lang w:eastAsia="hr-HR"/>
        </w:rPr>
        <w:tab/>
      </w:r>
      <w:r w:rsidR="00DD333F" w:rsidRPr="009E5A34">
        <w:rPr>
          <w:rFonts w:ascii="Times New Roman" w:eastAsia="Times New Roman" w:hAnsi="Times New Roman" w:cs="Times New Roman"/>
          <w:sz w:val="24"/>
          <w:szCs w:val="24"/>
          <w:lang w:eastAsia="hr-HR"/>
        </w:rPr>
        <w:t xml:space="preserve">sljedeće elemente </w:t>
      </w:r>
      <w:r w:rsidR="006955AE" w:rsidRPr="009E5A34">
        <w:rPr>
          <w:rFonts w:ascii="Times New Roman" w:eastAsia="Times New Roman" w:hAnsi="Times New Roman" w:cs="Times New Roman"/>
          <w:sz w:val="24"/>
          <w:szCs w:val="24"/>
          <w:lang w:eastAsia="hr-HR"/>
        </w:rPr>
        <w:t>zrakoplovnih</w:t>
      </w:r>
      <w:r w:rsidR="00DD333F" w:rsidRPr="009E5A34">
        <w:rPr>
          <w:rFonts w:ascii="Times New Roman" w:eastAsia="Times New Roman" w:hAnsi="Times New Roman" w:cs="Times New Roman"/>
          <w:sz w:val="24"/>
          <w:szCs w:val="24"/>
          <w:lang w:eastAsia="hr-HR"/>
        </w:rPr>
        <w:t>, autobusn</w:t>
      </w:r>
      <w:r w:rsidR="006955AE" w:rsidRPr="009E5A34">
        <w:rPr>
          <w:rFonts w:ascii="Times New Roman" w:eastAsia="Times New Roman" w:hAnsi="Times New Roman" w:cs="Times New Roman"/>
          <w:sz w:val="24"/>
          <w:szCs w:val="24"/>
          <w:lang w:eastAsia="hr-HR"/>
        </w:rPr>
        <w:t>ih i željezničkih usluga putničkog prijevoza</w:t>
      </w:r>
      <w:r w:rsidR="00DD333F" w:rsidRPr="009E5A34">
        <w:rPr>
          <w:rFonts w:ascii="Times New Roman" w:eastAsia="Times New Roman" w:hAnsi="Times New Roman" w:cs="Times New Roman"/>
          <w:sz w:val="24"/>
          <w:szCs w:val="24"/>
          <w:lang w:eastAsia="hr-HR"/>
        </w:rPr>
        <w:t xml:space="preserve"> </w:t>
      </w:r>
      <w:r w:rsidR="006955AE" w:rsidRPr="009E5A34">
        <w:rPr>
          <w:rFonts w:ascii="Times New Roman" w:eastAsia="Times New Roman" w:hAnsi="Times New Roman" w:cs="Times New Roman"/>
          <w:sz w:val="24"/>
          <w:szCs w:val="24"/>
          <w:lang w:eastAsia="hr-HR"/>
        </w:rPr>
        <w:t>te</w:t>
      </w:r>
      <w:r w:rsidR="00DD333F" w:rsidRPr="009E5A34">
        <w:rPr>
          <w:rFonts w:ascii="Times New Roman" w:eastAsia="Times New Roman" w:hAnsi="Times New Roman" w:cs="Times New Roman"/>
          <w:sz w:val="24"/>
          <w:szCs w:val="24"/>
          <w:lang w:eastAsia="hr-HR"/>
        </w:rPr>
        <w:t xml:space="preserve"> </w:t>
      </w:r>
      <w:r w:rsidR="006955AE" w:rsidRPr="009E5A34">
        <w:rPr>
          <w:rFonts w:ascii="Times New Roman" w:eastAsia="Times New Roman" w:hAnsi="Times New Roman" w:cs="Times New Roman"/>
          <w:sz w:val="24"/>
          <w:szCs w:val="24"/>
          <w:lang w:eastAsia="hr-HR"/>
        </w:rPr>
        <w:t>usluga prijevoza vodnim putovima</w:t>
      </w:r>
      <w:r w:rsidR="00DD333F" w:rsidRPr="009E5A34">
        <w:rPr>
          <w:rFonts w:ascii="Times New Roman" w:eastAsia="Times New Roman" w:hAnsi="Times New Roman" w:cs="Times New Roman"/>
          <w:sz w:val="24"/>
          <w:szCs w:val="24"/>
          <w:lang w:eastAsia="hr-HR"/>
        </w:rPr>
        <w:t xml:space="preserve">, </w:t>
      </w:r>
      <w:r w:rsidR="006955AE" w:rsidRPr="009E5A34">
        <w:rPr>
          <w:rFonts w:ascii="Times New Roman" w:eastAsia="Times New Roman" w:hAnsi="Times New Roman" w:cs="Times New Roman"/>
          <w:sz w:val="24"/>
          <w:szCs w:val="24"/>
          <w:lang w:eastAsia="hr-HR"/>
        </w:rPr>
        <w:t>osim</w:t>
      </w:r>
      <w:r w:rsidR="00DD333F" w:rsidRPr="009E5A34">
        <w:rPr>
          <w:rFonts w:ascii="Times New Roman" w:eastAsia="Times New Roman" w:hAnsi="Times New Roman" w:cs="Times New Roman"/>
          <w:sz w:val="24"/>
          <w:szCs w:val="24"/>
          <w:lang w:eastAsia="hr-HR"/>
        </w:rPr>
        <w:t xml:space="preserve"> usluga gradskog, prigradskog i regionalnog prijevoza </w:t>
      </w:r>
      <w:r w:rsidR="006955AE" w:rsidRPr="009E5A34">
        <w:rPr>
          <w:rFonts w:ascii="Times New Roman" w:eastAsia="Times New Roman" w:hAnsi="Times New Roman" w:cs="Times New Roman"/>
          <w:sz w:val="24"/>
          <w:szCs w:val="24"/>
          <w:lang w:eastAsia="hr-HR"/>
        </w:rPr>
        <w:t>za</w:t>
      </w:r>
      <w:r w:rsidR="00DD333F" w:rsidRPr="009E5A34">
        <w:rPr>
          <w:rFonts w:ascii="Times New Roman" w:eastAsia="Times New Roman" w:hAnsi="Times New Roman" w:cs="Times New Roman"/>
          <w:sz w:val="24"/>
          <w:szCs w:val="24"/>
          <w:lang w:eastAsia="hr-HR"/>
        </w:rPr>
        <w:t xml:space="preserve"> koje se primjenjuju samo elementi iz točke </w:t>
      </w:r>
      <w:r w:rsidR="004A36A9" w:rsidRPr="009E5A34">
        <w:rPr>
          <w:rFonts w:ascii="Times New Roman" w:eastAsia="Times New Roman" w:hAnsi="Times New Roman" w:cs="Times New Roman"/>
          <w:sz w:val="24"/>
          <w:szCs w:val="24"/>
          <w:lang w:eastAsia="hr-HR"/>
        </w:rPr>
        <w:t>5</w:t>
      </w:r>
      <w:r w:rsidR="00DD333F" w:rsidRPr="009E5A34">
        <w:rPr>
          <w:rFonts w:ascii="Times New Roman" w:eastAsia="Times New Roman" w:hAnsi="Times New Roman" w:cs="Times New Roman"/>
          <w:sz w:val="24"/>
          <w:szCs w:val="24"/>
          <w:lang w:eastAsia="hr-HR"/>
        </w:rPr>
        <w:t>.</w:t>
      </w:r>
      <w:r w:rsidR="00F05D5A" w:rsidRPr="009E5A34">
        <w:rPr>
          <w:rFonts w:ascii="Times New Roman" w:eastAsia="Times New Roman" w:hAnsi="Times New Roman" w:cs="Times New Roman"/>
          <w:sz w:val="24"/>
          <w:szCs w:val="24"/>
          <w:lang w:eastAsia="hr-HR"/>
        </w:rPr>
        <w:t xml:space="preserve"> ovoga podstavka</w:t>
      </w:r>
      <w:r w:rsidR="00DD333F" w:rsidRPr="009E5A34">
        <w:rPr>
          <w:rFonts w:ascii="Times New Roman" w:eastAsia="Times New Roman" w:hAnsi="Times New Roman" w:cs="Times New Roman"/>
          <w:sz w:val="24"/>
          <w:szCs w:val="24"/>
          <w:lang w:eastAsia="hr-HR"/>
        </w:rPr>
        <w:t>:</w:t>
      </w:r>
    </w:p>
    <w:p w14:paraId="19DFAF02" w14:textId="531732C2" w:rsidR="00DD333F" w:rsidRPr="009E5A34" w:rsidRDefault="00DD333F" w:rsidP="003C5FBA">
      <w:pPr>
        <w:pStyle w:val="NoSpacing"/>
        <w:numPr>
          <w:ilvl w:val="0"/>
          <w:numId w:val="6"/>
        </w:numPr>
        <w:jc w:val="both"/>
        <w:rPr>
          <w:rFonts w:ascii="Times New Roman" w:eastAsia="Times New Roman" w:hAnsi="Times New Roman" w:cs="Times New Roman"/>
          <w:sz w:val="24"/>
          <w:szCs w:val="24"/>
          <w:lang w:eastAsia="hr-HR"/>
        </w:rPr>
      </w:pPr>
      <w:r w:rsidRPr="009E5A34">
        <w:rPr>
          <w:rFonts w:ascii="Times New Roman" w:eastAsia="Times New Roman" w:hAnsi="Times New Roman" w:cs="Times New Roman"/>
          <w:sz w:val="24"/>
          <w:szCs w:val="24"/>
          <w:lang w:eastAsia="hr-HR"/>
        </w:rPr>
        <w:t>internetske stranice</w:t>
      </w:r>
    </w:p>
    <w:p w14:paraId="3549A7E2" w14:textId="19A498BF" w:rsidR="00DD333F" w:rsidRPr="009E5A34" w:rsidRDefault="00DD333F" w:rsidP="003C5FBA">
      <w:pPr>
        <w:pStyle w:val="NoSpacing"/>
        <w:numPr>
          <w:ilvl w:val="0"/>
          <w:numId w:val="6"/>
        </w:numPr>
        <w:jc w:val="both"/>
        <w:rPr>
          <w:rFonts w:ascii="Times New Roman" w:eastAsia="Times New Roman" w:hAnsi="Times New Roman" w:cs="Times New Roman"/>
          <w:sz w:val="24"/>
          <w:szCs w:val="24"/>
          <w:lang w:eastAsia="hr-HR"/>
        </w:rPr>
      </w:pPr>
      <w:r w:rsidRPr="009E5A34">
        <w:rPr>
          <w:rFonts w:ascii="Times New Roman" w:eastAsia="Times New Roman" w:hAnsi="Times New Roman" w:cs="Times New Roman"/>
          <w:sz w:val="24"/>
          <w:szCs w:val="24"/>
          <w:lang w:eastAsia="hr-HR"/>
        </w:rPr>
        <w:t>usluge</w:t>
      </w:r>
      <w:r w:rsidR="006955AE" w:rsidRPr="009E5A34">
        <w:rPr>
          <w:rFonts w:ascii="Times New Roman" w:eastAsia="Times New Roman" w:hAnsi="Times New Roman" w:cs="Times New Roman"/>
          <w:sz w:val="24"/>
          <w:szCs w:val="24"/>
          <w:lang w:eastAsia="hr-HR"/>
        </w:rPr>
        <w:t xml:space="preserve"> na mobilnim uređajima</w:t>
      </w:r>
      <w:r w:rsidRPr="009E5A34">
        <w:rPr>
          <w:rFonts w:ascii="Times New Roman" w:eastAsia="Times New Roman" w:hAnsi="Times New Roman" w:cs="Times New Roman"/>
          <w:sz w:val="24"/>
          <w:szCs w:val="24"/>
          <w:lang w:eastAsia="hr-HR"/>
        </w:rPr>
        <w:t xml:space="preserve"> uključujući aplikacije</w:t>
      </w:r>
    </w:p>
    <w:p w14:paraId="6DD13DD0" w14:textId="7C466C23" w:rsidR="000B47EA" w:rsidRPr="009E5A34" w:rsidRDefault="00DD333F" w:rsidP="003C5FBA">
      <w:pPr>
        <w:pStyle w:val="ListParagraph"/>
        <w:numPr>
          <w:ilvl w:val="0"/>
          <w:numId w:val="6"/>
        </w:numPr>
        <w:jc w:val="both"/>
      </w:pPr>
      <w:r w:rsidRPr="009E5A34">
        <w:t xml:space="preserve">elektroničke karte i usluge </w:t>
      </w:r>
      <w:r w:rsidR="00D810D9" w:rsidRPr="009E5A34">
        <w:t xml:space="preserve">elektroničkog </w:t>
      </w:r>
      <w:r w:rsidRPr="009E5A34">
        <w:t>izdavanja karata</w:t>
      </w:r>
    </w:p>
    <w:p w14:paraId="3F3136C4" w14:textId="77777777" w:rsidR="006D4FC7" w:rsidRPr="009E5A34" w:rsidRDefault="00DD333F" w:rsidP="003C5FBA">
      <w:pPr>
        <w:pStyle w:val="ListParagraph"/>
        <w:numPr>
          <w:ilvl w:val="0"/>
          <w:numId w:val="6"/>
        </w:numPr>
        <w:jc w:val="both"/>
      </w:pPr>
      <w:r w:rsidRPr="009E5A34">
        <w:t>pružanje informacija o prijevoz</w:t>
      </w:r>
      <w:r w:rsidR="00D810D9" w:rsidRPr="009E5A34">
        <w:t>nim uslugama</w:t>
      </w:r>
      <w:r w:rsidRPr="009E5A34">
        <w:t xml:space="preserve">, uključujući </w:t>
      </w:r>
      <w:r w:rsidR="00D810D9" w:rsidRPr="009E5A34">
        <w:t xml:space="preserve">i </w:t>
      </w:r>
      <w:r w:rsidRPr="009E5A34">
        <w:t>informacije o putovanj</w:t>
      </w:r>
      <w:r w:rsidR="00D810D9" w:rsidRPr="009E5A34">
        <w:t>ima</w:t>
      </w:r>
      <w:r w:rsidRPr="009E5A34">
        <w:t xml:space="preserve"> u stvarnom vremenu; u </w:t>
      </w:r>
      <w:r w:rsidR="00D810D9" w:rsidRPr="009E5A34">
        <w:t>pogledu</w:t>
      </w:r>
      <w:r w:rsidRPr="009E5A34">
        <w:t xml:space="preserve"> informacijskih zaslona to je ograničeno na interaktivne zaslone koji se nalaze na području </w:t>
      </w:r>
      <w:r w:rsidR="00467632" w:rsidRPr="009E5A34">
        <w:t>Europske u</w:t>
      </w:r>
      <w:r w:rsidRPr="009E5A34">
        <w:t>nije</w:t>
      </w:r>
      <w:r w:rsidR="00E0424F" w:rsidRPr="009E5A34">
        <w:t xml:space="preserve"> i</w:t>
      </w:r>
    </w:p>
    <w:p w14:paraId="2DC03395" w14:textId="6A6EFEC8" w:rsidR="00DD333F" w:rsidRPr="009E5A34" w:rsidRDefault="00DD333F" w:rsidP="003C5FBA">
      <w:pPr>
        <w:pStyle w:val="ListParagraph"/>
        <w:numPr>
          <w:ilvl w:val="0"/>
          <w:numId w:val="6"/>
        </w:numPr>
        <w:jc w:val="both"/>
      </w:pPr>
      <w:r w:rsidRPr="009E5A34">
        <w:t>interaktivn</w:t>
      </w:r>
      <w:r w:rsidR="00E0424F" w:rsidRPr="009E5A34">
        <w:t>e</w:t>
      </w:r>
      <w:r w:rsidRPr="009E5A34">
        <w:t xml:space="preserve"> samoposlužn</w:t>
      </w:r>
      <w:r w:rsidR="00E0424F" w:rsidRPr="009E5A34">
        <w:t>e</w:t>
      </w:r>
      <w:r w:rsidRPr="009E5A34">
        <w:t xml:space="preserve"> terminal</w:t>
      </w:r>
      <w:r w:rsidR="00E0424F" w:rsidRPr="009E5A34">
        <w:t>e</w:t>
      </w:r>
      <w:r w:rsidRPr="009E5A34">
        <w:t xml:space="preserve"> </w:t>
      </w:r>
      <w:r w:rsidR="00E0424F" w:rsidRPr="009E5A34">
        <w:t xml:space="preserve">koji se nalaze </w:t>
      </w:r>
      <w:r w:rsidRPr="009E5A34">
        <w:t xml:space="preserve">na području </w:t>
      </w:r>
      <w:r w:rsidR="00467632" w:rsidRPr="009E5A34">
        <w:t>Europske u</w:t>
      </w:r>
      <w:r w:rsidRPr="009E5A34">
        <w:t xml:space="preserve">nije, osim onih </w:t>
      </w:r>
      <w:r w:rsidR="00E0424F" w:rsidRPr="009E5A34">
        <w:t xml:space="preserve">koji su </w:t>
      </w:r>
      <w:r w:rsidRPr="009E5A34">
        <w:t>ugrađeni kao sastavni dijelovi vozila, zrakoplova</w:t>
      </w:r>
      <w:r w:rsidR="00E0424F" w:rsidRPr="009E5A34">
        <w:t xml:space="preserve">, </w:t>
      </w:r>
      <w:r w:rsidRPr="009E5A34">
        <w:t>brodova</w:t>
      </w:r>
      <w:r w:rsidR="00E0424F" w:rsidRPr="009E5A34">
        <w:t xml:space="preserve"> ili željezničkih vozila</w:t>
      </w:r>
      <w:r w:rsidRPr="009E5A34">
        <w:t xml:space="preserve">, koji se upotrebljavaju za pružanje bilo kojeg dijela takvih usluga </w:t>
      </w:r>
      <w:r w:rsidR="00E0424F" w:rsidRPr="009E5A34">
        <w:t xml:space="preserve">putničkog </w:t>
      </w:r>
      <w:r w:rsidRPr="009E5A34">
        <w:t xml:space="preserve">prijevoza </w:t>
      </w:r>
    </w:p>
    <w:p w14:paraId="418799FE" w14:textId="4687343C" w:rsidR="00DD333F" w:rsidRPr="009E5A34" w:rsidRDefault="00DD333F" w:rsidP="00CD2975">
      <w:pPr>
        <w:pStyle w:val="NoSpacing"/>
        <w:numPr>
          <w:ilvl w:val="0"/>
          <w:numId w:val="29"/>
        </w:numPr>
        <w:jc w:val="both"/>
        <w:rPr>
          <w:rFonts w:ascii="Times New Roman" w:eastAsia="Times New Roman" w:hAnsi="Times New Roman" w:cs="Times New Roman"/>
          <w:sz w:val="24"/>
          <w:szCs w:val="24"/>
          <w:lang w:eastAsia="hr-HR"/>
        </w:rPr>
      </w:pPr>
      <w:r w:rsidRPr="009E5A34">
        <w:rPr>
          <w:rFonts w:ascii="Times New Roman" w:eastAsia="Times New Roman" w:hAnsi="Times New Roman" w:cs="Times New Roman"/>
          <w:sz w:val="24"/>
          <w:szCs w:val="24"/>
          <w:lang w:eastAsia="hr-HR"/>
        </w:rPr>
        <w:t>potrošačk</w:t>
      </w:r>
      <w:r w:rsidR="00E0424F" w:rsidRPr="009E5A34">
        <w:rPr>
          <w:rFonts w:ascii="Times New Roman" w:eastAsia="Times New Roman" w:hAnsi="Times New Roman" w:cs="Times New Roman"/>
          <w:sz w:val="24"/>
          <w:szCs w:val="24"/>
          <w:lang w:eastAsia="hr-HR"/>
        </w:rPr>
        <w:t>e</w:t>
      </w:r>
      <w:r w:rsidRPr="009E5A34">
        <w:rPr>
          <w:rFonts w:ascii="Times New Roman" w:eastAsia="Times New Roman" w:hAnsi="Times New Roman" w:cs="Times New Roman"/>
          <w:sz w:val="24"/>
          <w:szCs w:val="24"/>
          <w:lang w:eastAsia="hr-HR"/>
        </w:rPr>
        <w:t xml:space="preserve"> bankar</w:t>
      </w:r>
      <w:r w:rsidR="00E0424F" w:rsidRPr="009E5A34">
        <w:rPr>
          <w:rFonts w:ascii="Times New Roman" w:eastAsia="Times New Roman" w:hAnsi="Times New Roman" w:cs="Times New Roman"/>
          <w:sz w:val="24"/>
          <w:szCs w:val="24"/>
          <w:lang w:eastAsia="hr-HR"/>
        </w:rPr>
        <w:t>ske usluge</w:t>
      </w:r>
    </w:p>
    <w:p w14:paraId="0A2B8E54" w14:textId="3E7777FC" w:rsidR="00DD333F" w:rsidRPr="009E5A34" w:rsidRDefault="00DD333F" w:rsidP="00CD2975">
      <w:pPr>
        <w:pStyle w:val="NoSpacing"/>
        <w:numPr>
          <w:ilvl w:val="0"/>
          <w:numId w:val="29"/>
        </w:numPr>
        <w:jc w:val="both"/>
        <w:rPr>
          <w:rFonts w:ascii="Times New Roman" w:eastAsia="Times New Roman" w:hAnsi="Times New Roman" w:cs="Times New Roman"/>
          <w:sz w:val="24"/>
          <w:szCs w:val="24"/>
          <w:lang w:eastAsia="hr-HR"/>
        </w:rPr>
      </w:pPr>
      <w:r w:rsidRPr="009E5A34">
        <w:rPr>
          <w:rFonts w:ascii="Times New Roman" w:eastAsia="Times New Roman" w:hAnsi="Times New Roman" w:cs="Times New Roman"/>
          <w:sz w:val="24"/>
          <w:szCs w:val="24"/>
          <w:lang w:eastAsia="hr-HR"/>
        </w:rPr>
        <w:t>e-knjige i namjensk</w:t>
      </w:r>
      <w:r w:rsidR="00E0424F" w:rsidRPr="009E5A34">
        <w:rPr>
          <w:rFonts w:ascii="Times New Roman" w:eastAsia="Times New Roman" w:hAnsi="Times New Roman" w:cs="Times New Roman"/>
          <w:sz w:val="24"/>
          <w:szCs w:val="24"/>
          <w:lang w:eastAsia="hr-HR"/>
        </w:rPr>
        <w:t>u programsku opremu</w:t>
      </w:r>
      <w:r w:rsidRPr="009E5A34">
        <w:rPr>
          <w:rFonts w:ascii="Times New Roman" w:eastAsia="Times New Roman" w:hAnsi="Times New Roman" w:cs="Times New Roman"/>
          <w:sz w:val="24"/>
          <w:szCs w:val="24"/>
          <w:lang w:eastAsia="hr-HR"/>
        </w:rPr>
        <w:t xml:space="preserve"> i</w:t>
      </w:r>
    </w:p>
    <w:p w14:paraId="43FFD2F4" w14:textId="06D5CAAB" w:rsidR="00DD333F" w:rsidRPr="000D2563" w:rsidRDefault="00DD333F" w:rsidP="00CD2975">
      <w:pPr>
        <w:pStyle w:val="NoSpacing"/>
        <w:numPr>
          <w:ilvl w:val="0"/>
          <w:numId w:val="29"/>
        </w:numPr>
        <w:jc w:val="both"/>
        <w:rPr>
          <w:rFonts w:ascii="Times New Roman" w:eastAsia="Times New Roman" w:hAnsi="Times New Roman" w:cs="Times New Roman"/>
          <w:sz w:val="24"/>
          <w:szCs w:val="24"/>
          <w:lang w:eastAsia="hr-HR"/>
        </w:rPr>
      </w:pPr>
      <w:r w:rsidRPr="000D2563">
        <w:rPr>
          <w:rFonts w:ascii="Times New Roman" w:eastAsia="Times New Roman" w:hAnsi="Times New Roman" w:cs="Times New Roman"/>
          <w:sz w:val="24"/>
          <w:szCs w:val="24"/>
          <w:lang w:eastAsia="hr-HR"/>
        </w:rPr>
        <w:t>usluge e-trgovine</w:t>
      </w:r>
      <w:r w:rsidR="00A5576D" w:rsidRPr="000D2563">
        <w:rPr>
          <w:rFonts w:ascii="Times New Roman" w:eastAsia="Times New Roman" w:hAnsi="Times New Roman" w:cs="Times New Roman"/>
          <w:sz w:val="24"/>
          <w:szCs w:val="24"/>
          <w:lang w:eastAsia="hr-HR"/>
        </w:rPr>
        <w:t>.</w:t>
      </w:r>
    </w:p>
    <w:p w14:paraId="487C8B17" w14:textId="6CF0CCEA" w:rsidR="00CF490D" w:rsidRPr="009E5A34" w:rsidRDefault="00CF490D" w:rsidP="000B47EA">
      <w:pPr>
        <w:pStyle w:val="NoSpacing"/>
        <w:jc w:val="both"/>
        <w:rPr>
          <w:rFonts w:ascii="Times New Roman" w:eastAsia="Times New Roman" w:hAnsi="Times New Roman" w:cs="Times New Roman"/>
          <w:sz w:val="24"/>
          <w:szCs w:val="24"/>
          <w:lang w:eastAsia="hr-HR"/>
        </w:rPr>
      </w:pPr>
    </w:p>
    <w:p w14:paraId="42159FA6" w14:textId="52CCAB1B" w:rsidR="00F60924" w:rsidRDefault="006B3EC7" w:rsidP="006D4FC7">
      <w:pPr>
        <w:ind w:firstLine="708"/>
        <w:jc w:val="both"/>
      </w:pPr>
      <w:r w:rsidRPr="009E5A34">
        <w:t xml:space="preserve">(3) </w:t>
      </w:r>
      <w:r w:rsidR="00F05D5A" w:rsidRPr="009E5A34">
        <w:t xml:space="preserve">Ovaj </w:t>
      </w:r>
      <w:r w:rsidRPr="009E5A34">
        <w:t>Zakon se primjenjuje na odgovor u komunikaciji prema hitnim službama na jedinstveni europski broj za hitne službe „112”</w:t>
      </w:r>
      <w:r w:rsidR="00B2437D" w:rsidRPr="009E5A34">
        <w:t xml:space="preserve"> i druge pozivne brojeve hitnih služba na način</w:t>
      </w:r>
      <w:r w:rsidRPr="009E5A34">
        <w:t xml:space="preserve"> kako je definiran</w:t>
      </w:r>
      <w:r w:rsidR="00B2437D" w:rsidRPr="009E5A34">
        <w:t>o</w:t>
      </w:r>
      <w:r w:rsidRPr="009E5A34">
        <w:t xml:space="preserve"> zakonom kojim se uređuju elektroničke komunikacije</w:t>
      </w:r>
      <w:r w:rsidR="00AF1517" w:rsidRPr="009E5A34">
        <w:t xml:space="preserve"> i njegovim </w:t>
      </w:r>
      <w:r w:rsidR="00AF1517" w:rsidRPr="000D2563">
        <w:t>provedbenim propisima</w:t>
      </w:r>
      <w:r w:rsidR="00A5576D" w:rsidRPr="000D2563">
        <w:t>.</w:t>
      </w:r>
    </w:p>
    <w:p w14:paraId="70946365" w14:textId="2DD7E6D5" w:rsidR="00F60924" w:rsidRDefault="00F60924" w:rsidP="00F60924">
      <w:pPr>
        <w:jc w:val="both"/>
      </w:pPr>
    </w:p>
    <w:p w14:paraId="07B60524" w14:textId="099F4FCD" w:rsidR="00F60924" w:rsidRDefault="00F60924" w:rsidP="00F60924">
      <w:pPr>
        <w:ind w:firstLine="708"/>
        <w:jc w:val="both"/>
      </w:pPr>
      <w:r>
        <w:t>(4)</w:t>
      </w:r>
      <w:r w:rsidR="00D85621">
        <w:t xml:space="preserve"> </w:t>
      </w:r>
      <w:r>
        <w:t>Sastavni dio ovoga Zakona su:</w:t>
      </w:r>
    </w:p>
    <w:p w14:paraId="6CEFFBD5" w14:textId="247A17F9" w:rsidR="00F60924" w:rsidRDefault="00F60924" w:rsidP="00F60924">
      <w:pPr>
        <w:ind w:firstLine="708"/>
        <w:jc w:val="both"/>
      </w:pPr>
      <w:r>
        <w:t xml:space="preserve">- </w:t>
      </w:r>
      <w:r w:rsidR="00B73B95">
        <w:t xml:space="preserve"> </w:t>
      </w:r>
      <w:r>
        <w:t>Prilog I. Zahtjevi za pristupačnost za proizvode i usluge</w:t>
      </w:r>
    </w:p>
    <w:p w14:paraId="4D9D1EB4" w14:textId="77777777" w:rsidR="00F60924" w:rsidRDefault="00F60924" w:rsidP="00F60924">
      <w:pPr>
        <w:ind w:firstLine="708"/>
        <w:jc w:val="both"/>
      </w:pPr>
      <w:r>
        <w:t>- Prilog II. O</w:t>
      </w:r>
      <w:r w:rsidRPr="00123B27">
        <w:t xml:space="preserve">kvirni neobvezujući primjeri mogućih rješenja kojima se doprinosi ispunjavanju zahtjeva za pristupačnost iz </w:t>
      </w:r>
      <w:r>
        <w:t>P</w:t>
      </w:r>
      <w:r w:rsidRPr="00123B27">
        <w:t xml:space="preserve">riloga </w:t>
      </w:r>
      <w:r>
        <w:t>I.</w:t>
      </w:r>
    </w:p>
    <w:p w14:paraId="1FAFB0D7" w14:textId="54A71595" w:rsidR="00F60924" w:rsidRDefault="00F60924" w:rsidP="00F60924">
      <w:pPr>
        <w:ind w:firstLine="708"/>
        <w:jc w:val="both"/>
      </w:pPr>
      <w:r>
        <w:t xml:space="preserve">- Prilog III. </w:t>
      </w:r>
      <w:r w:rsidRPr="00123B27">
        <w:t xml:space="preserve">Zahtjevi za pristupačnost za potrebe članka 6. </w:t>
      </w:r>
      <w:r>
        <w:t>s</w:t>
      </w:r>
      <w:r w:rsidRPr="00123B27">
        <w:t xml:space="preserve">tavka 3. </w:t>
      </w:r>
      <w:r>
        <w:t>u</w:t>
      </w:r>
      <w:r w:rsidRPr="00123B27">
        <w:t xml:space="preserve"> pogledu izgrađenog okoliša u kojem se pružaju usluge obuhvaćene područjem primjene ovoga </w:t>
      </w:r>
      <w:r w:rsidR="007D156F">
        <w:t>Z</w:t>
      </w:r>
      <w:r w:rsidRPr="00123B27">
        <w:t>akona</w:t>
      </w:r>
    </w:p>
    <w:p w14:paraId="321FEC97" w14:textId="77777777" w:rsidR="00F60924" w:rsidRDefault="00F60924" w:rsidP="00F60924">
      <w:pPr>
        <w:ind w:firstLine="708"/>
        <w:jc w:val="both"/>
      </w:pPr>
      <w:r>
        <w:t>- Prilog IV. P</w:t>
      </w:r>
      <w:r w:rsidRPr="00123B27">
        <w:t>ostupak ocjenjivanja sukladnosti – proizvodi</w:t>
      </w:r>
    </w:p>
    <w:p w14:paraId="0DC43772" w14:textId="77777777" w:rsidR="00F60924" w:rsidRDefault="00F60924" w:rsidP="00F60924">
      <w:pPr>
        <w:ind w:firstLine="708"/>
        <w:jc w:val="both"/>
      </w:pPr>
      <w:r>
        <w:t xml:space="preserve">- Prilog V. </w:t>
      </w:r>
      <w:r w:rsidRPr="00123B27">
        <w:t>Informacije o uslugama koje ispunjavaju zahtjeve za pristupačnost</w:t>
      </w:r>
    </w:p>
    <w:p w14:paraId="3B8FDB0B" w14:textId="77777777" w:rsidR="00F60924" w:rsidRPr="00123B27" w:rsidRDefault="00F60924" w:rsidP="00F60924">
      <w:pPr>
        <w:ind w:firstLine="708"/>
        <w:jc w:val="both"/>
      </w:pPr>
      <w:r>
        <w:t>- Prilog VI. K</w:t>
      </w:r>
      <w:r w:rsidRPr="00123B27">
        <w:t>riteriji procjena nerazmjernog opterećenja</w:t>
      </w:r>
      <w:r>
        <w:t xml:space="preserve">. </w:t>
      </w:r>
    </w:p>
    <w:bookmarkEnd w:id="1"/>
    <w:p w14:paraId="6BA8AB80" w14:textId="77777777" w:rsidR="00CC7874" w:rsidRPr="009E5A34" w:rsidRDefault="00CC7874" w:rsidP="000B47EA">
      <w:pPr>
        <w:jc w:val="both"/>
      </w:pPr>
    </w:p>
    <w:p w14:paraId="698EA05D" w14:textId="7EE2FC07" w:rsidR="001B2E65" w:rsidRPr="009E5A34" w:rsidRDefault="001B2E65" w:rsidP="000B47EA">
      <w:pPr>
        <w:jc w:val="center"/>
        <w:rPr>
          <w:i/>
          <w:iCs/>
        </w:rPr>
      </w:pPr>
      <w:r w:rsidRPr="009E5A34">
        <w:rPr>
          <w:i/>
          <w:iCs/>
        </w:rPr>
        <w:t>Iznimke od primjene Zakona</w:t>
      </w:r>
    </w:p>
    <w:p w14:paraId="2BDA2887" w14:textId="77777777" w:rsidR="002016ED" w:rsidRPr="009E5A34" w:rsidRDefault="002016ED" w:rsidP="000B47EA">
      <w:pPr>
        <w:jc w:val="center"/>
        <w:rPr>
          <w:i/>
          <w:iCs/>
        </w:rPr>
      </w:pPr>
    </w:p>
    <w:p w14:paraId="1FAB0FD7" w14:textId="556DC85F" w:rsidR="001B2E65" w:rsidRPr="009E5A34" w:rsidRDefault="001B2E65" w:rsidP="000B47EA">
      <w:pPr>
        <w:jc w:val="center"/>
        <w:rPr>
          <w:b/>
          <w:bCs/>
        </w:rPr>
      </w:pPr>
      <w:r w:rsidRPr="009E5A34">
        <w:rPr>
          <w:b/>
          <w:bCs/>
        </w:rPr>
        <w:t>Članak 4.</w:t>
      </w:r>
    </w:p>
    <w:p w14:paraId="0B01735D" w14:textId="77777777" w:rsidR="002016ED" w:rsidRPr="009E5A34" w:rsidRDefault="002016ED" w:rsidP="000B47EA">
      <w:pPr>
        <w:jc w:val="center"/>
        <w:rPr>
          <w:b/>
          <w:bCs/>
        </w:rPr>
      </w:pPr>
    </w:p>
    <w:p w14:paraId="2B2B7CE7" w14:textId="773EF23F" w:rsidR="001B2E65" w:rsidRPr="009E5A34" w:rsidRDefault="001B2E65" w:rsidP="003B2D7A">
      <w:pPr>
        <w:pStyle w:val="NoSpacing"/>
        <w:ind w:firstLine="708"/>
        <w:jc w:val="both"/>
        <w:rPr>
          <w:rFonts w:ascii="Times New Roman" w:eastAsia="Times New Roman" w:hAnsi="Times New Roman" w:cs="Times New Roman"/>
          <w:sz w:val="24"/>
          <w:szCs w:val="24"/>
          <w:lang w:eastAsia="hr-HR"/>
        </w:rPr>
      </w:pPr>
      <w:r w:rsidRPr="009E5A34">
        <w:rPr>
          <w:rFonts w:ascii="Times New Roman" w:eastAsia="Times New Roman" w:hAnsi="Times New Roman" w:cs="Times New Roman"/>
          <w:sz w:val="24"/>
          <w:szCs w:val="24"/>
          <w:lang w:eastAsia="hr-HR"/>
        </w:rPr>
        <w:t xml:space="preserve">(1) </w:t>
      </w:r>
      <w:r w:rsidR="004A36A9" w:rsidRPr="009E5A34">
        <w:rPr>
          <w:rFonts w:ascii="Times New Roman" w:eastAsia="Times New Roman" w:hAnsi="Times New Roman" w:cs="Times New Roman"/>
          <w:sz w:val="24"/>
          <w:szCs w:val="24"/>
          <w:lang w:eastAsia="hr-HR"/>
        </w:rPr>
        <w:t xml:space="preserve">Ovaj </w:t>
      </w:r>
      <w:r w:rsidRPr="009E5A34">
        <w:rPr>
          <w:rFonts w:ascii="Times New Roman" w:eastAsia="Times New Roman" w:hAnsi="Times New Roman" w:cs="Times New Roman"/>
          <w:sz w:val="24"/>
          <w:szCs w:val="24"/>
          <w:lang w:eastAsia="hr-HR"/>
        </w:rPr>
        <w:t>Zakon ne primjenjuje</w:t>
      </w:r>
      <w:r w:rsidR="004A36A9" w:rsidRPr="009E5A34">
        <w:rPr>
          <w:rFonts w:ascii="Times New Roman" w:eastAsia="Times New Roman" w:hAnsi="Times New Roman" w:cs="Times New Roman"/>
          <w:sz w:val="24"/>
          <w:szCs w:val="24"/>
          <w:lang w:eastAsia="hr-HR"/>
        </w:rPr>
        <w:t xml:space="preserve"> se</w:t>
      </w:r>
      <w:r w:rsidRPr="009E5A34">
        <w:rPr>
          <w:rFonts w:ascii="Times New Roman" w:eastAsia="Times New Roman" w:hAnsi="Times New Roman" w:cs="Times New Roman"/>
          <w:sz w:val="24"/>
          <w:szCs w:val="24"/>
          <w:lang w:eastAsia="hr-HR"/>
        </w:rPr>
        <w:t xml:space="preserve"> na sljedeći sadržaj internetskih stranica i mobilnih aplikacija:</w:t>
      </w:r>
    </w:p>
    <w:p w14:paraId="3B0DE334" w14:textId="77777777" w:rsidR="001B2E65" w:rsidRPr="009E5A34" w:rsidRDefault="001B2E65" w:rsidP="000B47EA">
      <w:pPr>
        <w:pStyle w:val="NoSpacing"/>
        <w:jc w:val="both"/>
        <w:rPr>
          <w:rFonts w:ascii="Times New Roman" w:eastAsia="Times New Roman" w:hAnsi="Times New Roman" w:cs="Times New Roman"/>
          <w:sz w:val="24"/>
          <w:szCs w:val="24"/>
          <w:lang w:eastAsia="hr-HR"/>
        </w:rPr>
      </w:pPr>
    </w:p>
    <w:p w14:paraId="3E63645D" w14:textId="3DAE49E3" w:rsidR="001B2E65" w:rsidRPr="009E5A34" w:rsidRDefault="001B2E65" w:rsidP="00A6047E">
      <w:pPr>
        <w:pStyle w:val="ListParagraph"/>
        <w:numPr>
          <w:ilvl w:val="0"/>
          <w:numId w:val="29"/>
        </w:numPr>
        <w:jc w:val="both"/>
      </w:pPr>
      <w:r w:rsidRPr="009E5A34">
        <w:t>prethodno snimljene vremenske medije objavljene prije 28. lipnja 2025.</w:t>
      </w:r>
    </w:p>
    <w:p w14:paraId="060E1157" w14:textId="74549CF9" w:rsidR="001B2E65" w:rsidRPr="009E5A34" w:rsidRDefault="001B2E65" w:rsidP="00A6047E">
      <w:pPr>
        <w:pStyle w:val="ListParagraph"/>
        <w:numPr>
          <w:ilvl w:val="0"/>
          <w:numId w:val="29"/>
        </w:numPr>
        <w:jc w:val="both"/>
      </w:pPr>
      <w:r w:rsidRPr="009E5A34">
        <w:t>uredske formate datoteka objavljene prije 28. lipnja 2025.</w:t>
      </w:r>
    </w:p>
    <w:p w14:paraId="072E3C00" w14:textId="1FA84069" w:rsidR="001B2E65" w:rsidRPr="009E5A34" w:rsidRDefault="00A6047E" w:rsidP="00A6047E">
      <w:pPr>
        <w:ind w:firstLine="360"/>
        <w:jc w:val="both"/>
      </w:pPr>
      <w:r w:rsidRPr="00A6047E">
        <w:rPr>
          <w:rFonts w:eastAsia="Calibri"/>
          <w:sz w:val="22"/>
          <w:szCs w:val="22"/>
          <w:lang w:eastAsia="zh-CN"/>
        </w:rPr>
        <w:t>–</w:t>
      </w:r>
      <w:r>
        <w:tab/>
      </w:r>
      <w:r w:rsidR="001B2E65" w:rsidRPr="009E5A34">
        <w:t>internetske karte i internetske usluge kartiranja, ako se ključne informacije pružaju na pristupačan digitalni način za karte nam</w:t>
      </w:r>
      <w:r w:rsidR="004A36A9" w:rsidRPr="009E5A34">
        <w:t>i</w:t>
      </w:r>
      <w:r w:rsidR="001B2E65" w:rsidRPr="009E5A34">
        <w:t>jenjene uporabi tijekom navigacije</w:t>
      </w:r>
    </w:p>
    <w:p w14:paraId="04BBE5D0" w14:textId="134B31D5" w:rsidR="001B2E65" w:rsidRPr="009E5A34" w:rsidRDefault="00A6047E" w:rsidP="00A6047E">
      <w:pPr>
        <w:ind w:firstLine="360"/>
        <w:jc w:val="both"/>
      </w:pPr>
      <w:r w:rsidRPr="00A6047E">
        <w:rPr>
          <w:rFonts w:eastAsia="Calibri"/>
          <w:sz w:val="22"/>
          <w:szCs w:val="22"/>
          <w:lang w:eastAsia="zh-CN"/>
        </w:rPr>
        <w:t>–</w:t>
      </w:r>
      <w:r>
        <w:tab/>
      </w:r>
      <w:r w:rsidR="001B2E65" w:rsidRPr="009E5A34">
        <w:t>sadržaj trećih strana koj</w:t>
      </w:r>
      <w:r w:rsidR="001338A9" w:rsidRPr="009E5A34">
        <w:t>i</w:t>
      </w:r>
      <w:r w:rsidR="001B2E65" w:rsidRPr="009E5A34">
        <w:t xml:space="preserve"> nije financirao </w:t>
      </w:r>
      <w:r w:rsidR="001338A9" w:rsidRPr="009E5A34">
        <w:t>niti</w:t>
      </w:r>
      <w:r w:rsidR="001B2E65" w:rsidRPr="009E5A34">
        <w:t xml:space="preserve"> razvio </w:t>
      </w:r>
      <w:r w:rsidR="004A36A9" w:rsidRPr="009E5A34">
        <w:t xml:space="preserve">taj </w:t>
      </w:r>
      <w:r w:rsidR="001338A9" w:rsidRPr="009E5A34">
        <w:t>gospodarski subjekt niti je on</w:t>
      </w:r>
      <w:r w:rsidR="001B2E65" w:rsidRPr="009E5A34">
        <w:t xml:space="preserve"> pod njegovom kontrolom</w:t>
      </w:r>
      <w:r w:rsidR="007754C3">
        <w:t xml:space="preserve"> i</w:t>
      </w:r>
    </w:p>
    <w:p w14:paraId="461AD38A" w14:textId="7DF27594" w:rsidR="001B2E65" w:rsidRPr="009E5A34" w:rsidRDefault="00A6047E" w:rsidP="00A6047E">
      <w:pPr>
        <w:ind w:firstLine="360"/>
        <w:jc w:val="both"/>
      </w:pPr>
      <w:r w:rsidRPr="00A6047E">
        <w:rPr>
          <w:rFonts w:eastAsia="Calibri"/>
          <w:sz w:val="22"/>
          <w:szCs w:val="22"/>
          <w:lang w:eastAsia="zh-CN"/>
        </w:rPr>
        <w:t>–</w:t>
      </w:r>
      <w:r>
        <w:tab/>
      </w:r>
      <w:r w:rsidR="001B2E65" w:rsidRPr="009E5A34">
        <w:t>sadržaj internetskih stranica i mobilnih aplikacija koj</w:t>
      </w:r>
      <w:r w:rsidR="006D4FC7" w:rsidRPr="009E5A34">
        <w:t>i</w:t>
      </w:r>
      <w:r w:rsidR="001B2E65" w:rsidRPr="009E5A34">
        <w:t xml:space="preserve"> </w:t>
      </w:r>
      <w:r w:rsidR="001338A9" w:rsidRPr="009E5A34">
        <w:t>je kvalificiran kao</w:t>
      </w:r>
      <w:r w:rsidR="001B2E65" w:rsidRPr="009E5A34">
        <w:t xml:space="preserve"> arhiv</w:t>
      </w:r>
      <w:r w:rsidR="001338A9" w:rsidRPr="009E5A34">
        <w:t>a</w:t>
      </w:r>
      <w:r w:rsidR="001B2E65" w:rsidRPr="009E5A34">
        <w:t xml:space="preserve">, </w:t>
      </w:r>
      <w:r w:rsidR="001338A9" w:rsidRPr="009E5A34">
        <w:t xml:space="preserve">što znači da obuhvaća samo </w:t>
      </w:r>
      <w:r w:rsidR="001B2E65" w:rsidRPr="009E5A34">
        <w:t xml:space="preserve">sadržaj koji se ne ažurira </w:t>
      </w:r>
      <w:r w:rsidR="001338A9" w:rsidRPr="009E5A34">
        <w:t>niti</w:t>
      </w:r>
      <w:r w:rsidR="001B2E65" w:rsidRPr="009E5A34">
        <w:t xml:space="preserve"> uređuje nakon 28. lipnja 2025.</w:t>
      </w:r>
    </w:p>
    <w:p w14:paraId="37EBA481" w14:textId="77777777" w:rsidR="001338A9" w:rsidRPr="009E5A34" w:rsidRDefault="001338A9" w:rsidP="000B47EA">
      <w:pPr>
        <w:jc w:val="both"/>
      </w:pPr>
    </w:p>
    <w:p w14:paraId="12FE26A4" w14:textId="4EBF53D1" w:rsidR="00E51E3F" w:rsidRPr="009E5A34" w:rsidRDefault="001B2E65" w:rsidP="00F60924">
      <w:pPr>
        <w:ind w:firstLine="708"/>
        <w:jc w:val="both"/>
      </w:pPr>
      <w:r w:rsidRPr="009E5A34">
        <w:t xml:space="preserve">(2) </w:t>
      </w:r>
      <w:r w:rsidR="00F05D5A" w:rsidRPr="009E5A34">
        <w:t xml:space="preserve">Ovaj </w:t>
      </w:r>
      <w:r w:rsidRPr="009E5A34">
        <w:t xml:space="preserve">Zakon se ne primjenjuje na </w:t>
      </w:r>
      <w:r w:rsidR="005E1E26" w:rsidRPr="009E5A34">
        <w:t>mikro subjekte malog gospodarstva</w:t>
      </w:r>
      <w:r w:rsidRPr="009E5A34">
        <w:t xml:space="preserve"> koj</w:t>
      </w:r>
      <w:r w:rsidR="005E1E26" w:rsidRPr="009E5A34">
        <w:t>i</w:t>
      </w:r>
      <w:r w:rsidRPr="009E5A34">
        <w:t xml:space="preserve"> pružaju usluge.</w:t>
      </w:r>
    </w:p>
    <w:p w14:paraId="5B39EFBE" w14:textId="56036B83" w:rsidR="00DB16FE" w:rsidRPr="009E5A34" w:rsidRDefault="00DB16FE" w:rsidP="000B47EA">
      <w:pPr>
        <w:jc w:val="center"/>
        <w:rPr>
          <w:i/>
          <w:iCs/>
        </w:rPr>
      </w:pPr>
      <w:r w:rsidRPr="009E5A34">
        <w:rPr>
          <w:i/>
          <w:iCs/>
        </w:rPr>
        <w:lastRenderedPageBreak/>
        <w:t>Definicije pojmova</w:t>
      </w:r>
    </w:p>
    <w:p w14:paraId="11480466" w14:textId="77777777" w:rsidR="002016ED" w:rsidRPr="009E5A34" w:rsidRDefault="002016ED" w:rsidP="000B47EA">
      <w:pPr>
        <w:jc w:val="center"/>
        <w:rPr>
          <w:i/>
          <w:iCs/>
        </w:rPr>
      </w:pPr>
    </w:p>
    <w:p w14:paraId="58AF43E8" w14:textId="1C5D5E81" w:rsidR="00DB16FE" w:rsidRPr="009E5A34" w:rsidRDefault="00DB16FE" w:rsidP="000B47EA">
      <w:pPr>
        <w:jc w:val="center"/>
        <w:rPr>
          <w:b/>
          <w:bCs/>
        </w:rPr>
      </w:pPr>
      <w:r w:rsidRPr="009E5A34">
        <w:rPr>
          <w:b/>
          <w:bCs/>
        </w:rPr>
        <w:t>Članak 5.</w:t>
      </w:r>
    </w:p>
    <w:p w14:paraId="7158AE46" w14:textId="77777777" w:rsidR="002016ED" w:rsidRPr="009E5A34" w:rsidRDefault="002016ED" w:rsidP="000B47EA">
      <w:pPr>
        <w:jc w:val="center"/>
        <w:rPr>
          <w:b/>
          <w:bCs/>
        </w:rPr>
      </w:pPr>
    </w:p>
    <w:p w14:paraId="11251D4B" w14:textId="6E425CF6" w:rsidR="00DB16FE" w:rsidRPr="009E5A34" w:rsidRDefault="00DB16FE" w:rsidP="0002009A">
      <w:pPr>
        <w:ind w:firstLine="708"/>
      </w:pPr>
      <w:r w:rsidRPr="009E5A34">
        <w:t>Pojedini pojmovi u smislu ovoga Zakona imaju sljedeće značenje:</w:t>
      </w:r>
    </w:p>
    <w:p w14:paraId="5DA1CEA3" w14:textId="77777777" w:rsidR="00AE21A9" w:rsidRPr="009E5A34" w:rsidRDefault="00AE21A9" w:rsidP="0002009A">
      <w:pPr>
        <w:ind w:firstLine="708"/>
      </w:pPr>
    </w:p>
    <w:p w14:paraId="41CBE59B" w14:textId="11B427F9" w:rsidR="00DB16FE" w:rsidRPr="009E5A34" w:rsidRDefault="00CC7404" w:rsidP="000B47EA">
      <w:pPr>
        <w:jc w:val="both"/>
      </w:pPr>
      <w:r w:rsidRPr="009E5A34">
        <w:t xml:space="preserve">1. </w:t>
      </w:r>
      <w:r w:rsidR="00DB16FE" w:rsidRPr="009E5A34">
        <w:t>„osob</w:t>
      </w:r>
      <w:r w:rsidR="004A36A9" w:rsidRPr="009E5A34">
        <w:t>a</w:t>
      </w:r>
      <w:r w:rsidR="00DB16FE" w:rsidRPr="009E5A34">
        <w:t xml:space="preserve"> s invaliditetom” </w:t>
      </w:r>
      <w:r w:rsidR="004A36A9" w:rsidRPr="009E5A34">
        <w:t>je</w:t>
      </w:r>
      <w:r w:rsidR="00DB16FE" w:rsidRPr="009E5A34">
        <w:t xml:space="preserve"> osob</w:t>
      </w:r>
      <w:r w:rsidR="004A36A9" w:rsidRPr="009E5A34">
        <w:t>a</w:t>
      </w:r>
      <w:r w:rsidR="00DB16FE" w:rsidRPr="009E5A34">
        <w:t xml:space="preserve"> koj</w:t>
      </w:r>
      <w:r w:rsidR="004A36A9" w:rsidRPr="009E5A34">
        <w:t>a</w:t>
      </w:r>
      <w:r w:rsidR="00DB16FE" w:rsidRPr="009E5A34">
        <w:t xml:space="preserve"> ima dugotrajna tjelesna, mentalna, intelektualna ili osjetilna oštećenja koja u međudjelovanju s različitim preprekama mogu sprječavati </w:t>
      </w:r>
      <w:r w:rsidR="00B107E2" w:rsidRPr="009E5A34">
        <w:t xml:space="preserve">njezino </w:t>
      </w:r>
      <w:r w:rsidR="00DB16FE" w:rsidRPr="009E5A34">
        <w:t xml:space="preserve">puno i učinkovito sudjelovanje u društvu na ravnopravnoj osnovi s </w:t>
      </w:r>
      <w:r w:rsidR="000B1793" w:rsidRPr="009E5A34">
        <w:t>drugima</w:t>
      </w:r>
    </w:p>
    <w:p w14:paraId="019DE6A1" w14:textId="7BB741CA" w:rsidR="00CC7404" w:rsidRPr="009E5A34" w:rsidRDefault="00CC7404" w:rsidP="000B47EA"/>
    <w:p w14:paraId="267BC39F" w14:textId="2D9FA1CC" w:rsidR="001C563A" w:rsidRPr="009E5A34" w:rsidRDefault="001C563A" w:rsidP="000B47EA">
      <w:pPr>
        <w:jc w:val="both"/>
      </w:pPr>
      <w:r w:rsidRPr="009E5A34">
        <w:t>2. „osoba smanjene pokretljivosti“</w:t>
      </w:r>
      <w:r w:rsidR="006D4FC7" w:rsidRPr="009E5A34">
        <w:t xml:space="preserve"> </w:t>
      </w:r>
      <w:r w:rsidRPr="009E5A34">
        <w:t>je osoba koja ima privremene ili trajne smetnje pri kretanju uslijed invaliditeta, dobi, trudnoće ili drugih razloga</w:t>
      </w:r>
    </w:p>
    <w:p w14:paraId="366528B6" w14:textId="61D790F4" w:rsidR="00F02075" w:rsidRPr="009E5A34" w:rsidRDefault="00F02075" w:rsidP="000B47EA">
      <w:pPr>
        <w:jc w:val="both"/>
      </w:pPr>
    </w:p>
    <w:p w14:paraId="161550B8" w14:textId="6BC5D911" w:rsidR="00DB16FE" w:rsidRPr="009E5A34" w:rsidRDefault="001C563A" w:rsidP="000B47EA">
      <w:pPr>
        <w:jc w:val="both"/>
      </w:pPr>
      <w:r w:rsidRPr="009E5A34">
        <w:t>3</w:t>
      </w:r>
      <w:r w:rsidR="00DB16FE" w:rsidRPr="009E5A34">
        <w:t xml:space="preserve">. „proizvod” </w:t>
      </w:r>
      <w:r w:rsidR="000B1793" w:rsidRPr="009E5A34">
        <w:t>je</w:t>
      </w:r>
      <w:r w:rsidR="00DB16FE" w:rsidRPr="009E5A34">
        <w:t xml:space="preserve"> tvar, pripravak ili dobro proizvedeno postupkom proizvodnje, a koji nije hrana, krmivo, živa biljka ili životinja, proizvod ljudskog podrijetla ili proizvod biljaka i životinja izravno povezan s njihovim budućim razmnožavanjem</w:t>
      </w:r>
    </w:p>
    <w:p w14:paraId="6C6C9F1A" w14:textId="77777777" w:rsidR="00DB16FE" w:rsidRPr="009E5A34" w:rsidRDefault="00DB16FE" w:rsidP="000B47EA">
      <w:pPr>
        <w:jc w:val="both"/>
      </w:pPr>
    </w:p>
    <w:p w14:paraId="47618232" w14:textId="20255CF6" w:rsidR="00DB16FE" w:rsidRPr="009E5A34" w:rsidRDefault="001C563A" w:rsidP="000B47EA">
      <w:pPr>
        <w:jc w:val="both"/>
      </w:pPr>
      <w:r w:rsidRPr="009E5A34">
        <w:t>4</w:t>
      </w:r>
      <w:r w:rsidR="00DB16FE" w:rsidRPr="009E5A34">
        <w:t xml:space="preserve">. „usluga” </w:t>
      </w:r>
      <w:r w:rsidR="000B1793" w:rsidRPr="009E5A34">
        <w:t>je</w:t>
      </w:r>
      <w:r w:rsidR="00DB16FE" w:rsidRPr="009E5A34">
        <w:t xml:space="preserve"> svaka samostalna gospodarska djelatnost koja se obično obavlja za naknadu</w:t>
      </w:r>
    </w:p>
    <w:p w14:paraId="4CA98898" w14:textId="1EE9FD26" w:rsidR="00DD6C9A" w:rsidRPr="009E5A34" w:rsidRDefault="00DD6C9A" w:rsidP="000B47EA">
      <w:pPr>
        <w:jc w:val="both"/>
      </w:pPr>
    </w:p>
    <w:p w14:paraId="310E0F39" w14:textId="546BFF8A" w:rsidR="00DB16FE" w:rsidRPr="009E5A34" w:rsidRDefault="001C563A" w:rsidP="000B47EA">
      <w:pPr>
        <w:jc w:val="both"/>
      </w:pPr>
      <w:r w:rsidRPr="009E5A34">
        <w:t>5</w:t>
      </w:r>
      <w:r w:rsidR="00DB16FE" w:rsidRPr="009E5A34">
        <w:t xml:space="preserve">. „pružatelj usluge” </w:t>
      </w:r>
      <w:r w:rsidR="000B1793" w:rsidRPr="009E5A34">
        <w:t>je</w:t>
      </w:r>
      <w:r w:rsidR="00DB16FE" w:rsidRPr="009E5A34">
        <w:t xml:space="preserve"> svaka fizička ili pravna osoba koja pruža uslugu na tržištu </w:t>
      </w:r>
      <w:r w:rsidR="00CE0523" w:rsidRPr="009E5A34">
        <w:t>Europske u</w:t>
      </w:r>
      <w:r w:rsidR="00DB16FE" w:rsidRPr="009E5A34">
        <w:t xml:space="preserve">nije ili nudi pružanje takve usluge potrošačima u </w:t>
      </w:r>
      <w:r w:rsidR="00CE0523" w:rsidRPr="009E5A34">
        <w:t>Europskoj u</w:t>
      </w:r>
      <w:r w:rsidR="00DB16FE" w:rsidRPr="009E5A34">
        <w:t>niji</w:t>
      </w:r>
    </w:p>
    <w:p w14:paraId="506CD6E8" w14:textId="77777777" w:rsidR="00516E04" w:rsidRPr="009E5A34" w:rsidRDefault="00516E04" w:rsidP="000B47EA">
      <w:pPr>
        <w:jc w:val="both"/>
      </w:pPr>
    </w:p>
    <w:p w14:paraId="036AC69E" w14:textId="4E37377C" w:rsidR="00DB16FE" w:rsidRPr="009E5A34" w:rsidRDefault="001C563A" w:rsidP="000B47EA">
      <w:pPr>
        <w:jc w:val="both"/>
      </w:pPr>
      <w:r w:rsidRPr="009E5A34">
        <w:t>6</w:t>
      </w:r>
      <w:r w:rsidR="00DB16FE" w:rsidRPr="009E5A34">
        <w:t>. „audiovizualn</w:t>
      </w:r>
      <w:r w:rsidR="000B06BE" w:rsidRPr="009E5A34">
        <w:t>a</w:t>
      </w:r>
      <w:r w:rsidR="00DB16FE" w:rsidRPr="009E5A34">
        <w:t xml:space="preserve"> medijsk</w:t>
      </w:r>
      <w:r w:rsidR="000B06BE" w:rsidRPr="009E5A34">
        <w:t>a</w:t>
      </w:r>
      <w:r w:rsidR="00DB16FE" w:rsidRPr="009E5A34">
        <w:t xml:space="preserve"> uslug</w:t>
      </w:r>
      <w:r w:rsidR="000B06BE" w:rsidRPr="009E5A34">
        <w:t>a</w:t>
      </w:r>
      <w:r w:rsidR="00DB16FE" w:rsidRPr="009E5A34">
        <w:t xml:space="preserve">” </w:t>
      </w:r>
      <w:r w:rsidR="000B06BE" w:rsidRPr="009E5A34">
        <w:t>je</w:t>
      </w:r>
      <w:r w:rsidR="00DB16FE" w:rsidRPr="009E5A34">
        <w:t xml:space="preserve"> uslug</w:t>
      </w:r>
      <w:r w:rsidR="000B06BE" w:rsidRPr="009E5A34">
        <w:t>a</w:t>
      </w:r>
      <w:r w:rsidR="00DB16FE" w:rsidRPr="009E5A34">
        <w:t xml:space="preserve"> kako </w:t>
      </w:r>
      <w:r w:rsidR="000B06BE" w:rsidRPr="009E5A34">
        <w:t>je</w:t>
      </w:r>
      <w:r w:rsidR="00DB16FE" w:rsidRPr="009E5A34">
        <w:t xml:space="preserve"> definiran</w:t>
      </w:r>
      <w:r w:rsidR="000B06BE" w:rsidRPr="009E5A34">
        <w:t>a</w:t>
      </w:r>
      <w:r w:rsidR="00DB16FE" w:rsidRPr="009E5A34">
        <w:t xml:space="preserve"> </w:t>
      </w:r>
      <w:r w:rsidR="00516E04" w:rsidRPr="009E5A34">
        <w:t>zakonom kojim se uređuju elektronički mediji</w:t>
      </w:r>
    </w:p>
    <w:p w14:paraId="0602B160" w14:textId="77777777" w:rsidR="00516E04" w:rsidRPr="009E5A34" w:rsidRDefault="00516E04" w:rsidP="000B47EA">
      <w:pPr>
        <w:jc w:val="both"/>
      </w:pPr>
    </w:p>
    <w:p w14:paraId="081BE916" w14:textId="6E46F065" w:rsidR="00C90DC8" w:rsidRPr="009E5A34" w:rsidRDefault="001C563A" w:rsidP="000B47EA">
      <w:pPr>
        <w:jc w:val="both"/>
      </w:pPr>
      <w:r w:rsidRPr="009E5A34">
        <w:t>7</w:t>
      </w:r>
      <w:r w:rsidR="00DB16FE" w:rsidRPr="009E5A34">
        <w:t>. „uslug</w:t>
      </w:r>
      <w:r w:rsidR="000B06BE" w:rsidRPr="009E5A34">
        <w:t>a</w:t>
      </w:r>
      <w:r w:rsidR="00DB16FE" w:rsidRPr="009E5A34">
        <w:t xml:space="preserve"> koj</w:t>
      </w:r>
      <w:r w:rsidR="000B06BE" w:rsidRPr="009E5A34">
        <w:t>om</w:t>
      </w:r>
      <w:r w:rsidR="00DB16FE" w:rsidRPr="009E5A34">
        <w:t xml:space="preserve"> se pruža pristup audiovizualn</w:t>
      </w:r>
      <w:r w:rsidR="000B06BE" w:rsidRPr="009E5A34">
        <w:t>oj</w:t>
      </w:r>
      <w:r w:rsidR="00DB16FE" w:rsidRPr="009E5A34">
        <w:t xml:space="preserve"> medijsk</w:t>
      </w:r>
      <w:r w:rsidR="000B06BE" w:rsidRPr="009E5A34">
        <w:t>oj</w:t>
      </w:r>
      <w:r w:rsidR="00DB16FE" w:rsidRPr="009E5A34">
        <w:t xml:space="preserve"> uslu</w:t>
      </w:r>
      <w:r w:rsidR="000B06BE" w:rsidRPr="009E5A34">
        <w:t>zi</w:t>
      </w:r>
      <w:r w:rsidR="00DB16FE" w:rsidRPr="009E5A34">
        <w:t xml:space="preserve">” </w:t>
      </w:r>
      <w:r w:rsidR="000B06BE" w:rsidRPr="009E5A34">
        <w:t>je</w:t>
      </w:r>
      <w:r w:rsidR="00DB16FE" w:rsidRPr="009E5A34">
        <w:t xml:space="preserve"> uslug</w:t>
      </w:r>
      <w:r w:rsidR="000B06BE" w:rsidRPr="009E5A34">
        <w:t>a</w:t>
      </w:r>
      <w:r w:rsidR="00DB16FE" w:rsidRPr="009E5A34">
        <w:t xml:space="preserve"> koj</w:t>
      </w:r>
      <w:r w:rsidR="000B06BE" w:rsidRPr="009E5A34">
        <w:t>a</w:t>
      </w:r>
      <w:r w:rsidR="00DB16FE" w:rsidRPr="009E5A34">
        <w:t xml:space="preserve"> se prenos</w:t>
      </w:r>
      <w:r w:rsidR="000B06BE" w:rsidRPr="009E5A34">
        <w:t>i</w:t>
      </w:r>
      <w:r w:rsidR="00DB16FE" w:rsidRPr="009E5A34">
        <w:t xml:space="preserve"> elektroničk</w:t>
      </w:r>
      <w:r w:rsidR="000B06BE" w:rsidRPr="009E5A34">
        <w:t>om</w:t>
      </w:r>
      <w:r w:rsidR="00DB16FE" w:rsidRPr="009E5A34">
        <w:t xml:space="preserve"> komunikacijsk</w:t>
      </w:r>
      <w:r w:rsidR="000B06BE" w:rsidRPr="009E5A34">
        <w:t>om</w:t>
      </w:r>
      <w:r w:rsidR="00DB16FE" w:rsidRPr="009E5A34">
        <w:t xml:space="preserve"> mrež</w:t>
      </w:r>
      <w:r w:rsidR="000B06BE" w:rsidRPr="009E5A34">
        <w:t>om</w:t>
      </w:r>
      <w:r w:rsidR="00DB16FE" w:rsidRPr="009E5A34">
        <w:t>, a upotrebljava se za utvrđivanje, odabir i pregled audiovizualn</w:t>
      </w:r>
      <w:r w:rsidR="000B06BE" w:rsidRPr="009E5A34">
        <w:t>e</w:t>
      </w:r>
      <w:r w:rsidR="00DB16FE" w:rsidRPr="009E5A34">
        <w:t xml:space="preserve"> medijsk</w:t>
      </w:r>
      <w:r w:rsidR="000B06BE" w:rsidRPr="009E5A34">
        <w:t>e</w:t>
      </w:r>
      <w:r w:rsidR="00DB16FE" w:rsidRPr="009E5A34">
        <w:t xml:space="preserve"> uslug</w:t>
      </w:r>
      <w:r w:rsidR="000B06BE" w:rsidRPr="009E5A34">
        <w:t>e</w:t>
      </w:r>
      <w:r w:rsidR="00DB16FE" w:rsidRPr="009E5A34">
        <w:t xml:space="preserve"> i za primanje informacij</w:t>
      </w:r>
      <w:r w:rsidR="000B06BE" w:rsidRPr="009E5A34">
        <w:t>e</w:t>
      </w:r>
      <w:r w:rsidR="00DB16FE" w:rsidRPr="009E5A34">
        <w:t xml:space="preserve"> o nj</w:t>
      </w:r>
      <w:r w:rsidR="000B06BE" w:rsidRPr="009E5A34">
        <w:t>oj</w:t>
      </w:r>
      <w:r w:rsidR="00DB16FE" w:rsidRPr="009E5A34">
        <w:t xml:space="preserve"> te sv</w:t>
      </w:r>
      <w:r w:rsidR="000B06BE" w:rsidRPr="009E5A34">
        <w:t>aki</w:t>
      </w:r>
      <w:r w:rsidR="00DB16FE" w:rsidRPr="009E5A34">
        <w:t xml:space="preserve"> pruženi element, kao što </w:t>
      </w:r>
      <w:r w:rsidR="00C90DC8" w:rsidRPr="009E5A34">
        <w:t xml:space="preserve">su </w:t>
      </w:r>
      <w:r w:rsidR="00DB16FE" w:rsidRPr="009E5A34">
        <w:t>titl</w:t>
      </w:r>
      <w:r w:rsidR="00C90DC8" w:rsidRPr="009E5A34">
        <w:t>ovi</w:t>
      </w:r>
      <w:r w:rsidR="00DB16FE" w:rsidRPr="009E5A34">
        <w:t xml:space="preserve"> za gluhe i nagluhe osobe, zvučni opis, izgovoreni titl</w:t>
      </w:r>
      <w:r w:rsidR="00C90DC8" w:rsidRPr="009E5A34">
        <w:t>ovi</w:t>
      </w:r>
      <w:r w:rsidR="00DB16FE" w:rsidRPr="009E5A34">
        <w:t xml:space="preserve"> i tumačenje na znakovni jezik, koji proizlaze iz provedbe mjera čiji je cilj učiniti usluge pristupačnima u skladu s</w:t>
      </w:r>
      <w:r w:rsidR="0007222D" w:rsidRPr="009E5A34">
        <w:t>a</w:t>
      </w:r>
      <w:r w:rsidR="00DB16FE" w:rsidRPr="009E5A34">
        <w:t xml:space="preserve"> </w:t>
      </w:r>
      <w:r w:rsidR="0007222D" w:rsidRPr="009E5A34">
        <w:t>zakonom kojim se uređuju elektronički mediji</w:t>
      </w:r>
      <w:r w:rsidR="00DB16FE" w:rsidRPr="009E5A34">
        <w:t>; također uključuje i elektroničk</w:t>
      </w:r>
      <w:r w:rsidR="000B06BE" w:rsidRPr="009E5A34">
        <w:t>i</w:t>
      </w:r>
      <w:r w:rsidR="00DB16FE" w:rsidRPr="009E5A34">
        <w:t xml:space="preserve"> programsk</w:t>
      </w:r>
      <w:r w:rsidR="000B06BE" w:rsidRPr="009E5A34">
        <w:t>i</w:t>
      </w:r>
      <w:r w:rsidR="00DB16FE" w:rsidRPr="009E5A34">
        <w:t xml:space="preserve"> vodič (EPV-ovi)</w:t>
      </w:r>
    </w:p>
    <w:p w14:paraId="658F9668" w14:textId="77777777" w:rsidR="00476D55" w:rsidRPr="009E5A34" w:rsidRDefault="00476D55" w:rsidP="000B47EA">
      <w:pPr>
        <w:jc w:val="both"/>
      </w:pPr>
    </w:p>
    <w:p w14:paraId="3CAA8C6B" w14:textId="5695331E" w:rsidR="00DB16FE" w:rsidRPr="009E5A34" w:rsidRDefault="001C563A" w:rsidP="000B47EA">
      <w:pPr>
        <w:jc w:val="both"/>
      </w:pPr>
      <w:r w:rsidRPr="009E5A34">
        <w:t>8</w:t>
      </w:r>
      <w:r w:rsidR="00DB16FE" w:rsidRPr="009E5A34">
        <w:t>. „potrošačka terminalna oprema s interaktivnim računalnim svojstvima koja se upotrebljava za pristup audiovizualn</w:t>
      </w:r>
      <w:r w:rsidR="000B06BE" w:rsidRPr="009E5A34">
        <w:t>oj</w:t>
      </w:r>
      <w:r w:rsidR="00DB16FE" w:rsidRPr="009E5A34">
        <w:t xml:space="preserve"> medijsk</w:t>
      </w:r>
      <w:r w:rsidR="000B06BE" w:rsidRPr="009E5A34">
        <w:t>oj</w:t>
      </w:r>
      <w:r w:rsidR="00DB16FE" w:rsidRPr="009E5A34">
        <w:t xml:space="preserve"> uslu</w:t>
      </w:r>
      <w:r w:rsidR="000B06BE" w:rsidRPr="009E5A34">
        <w:t>zi</w:t>
      </w:r>
      <w:r w:rsidR="00DB16FE" w:rsidRPr="009E5A34">
        <w:t xml:space="preserve">” </w:t>
      </w:r>
      <w:r w:rsidR="000B1793" w:rsidRPr="009E5A34">
        <w:t>je</w:t>
      </w:r>
      <w:r w:rsidR="00DB16FE" w:rsidRPr="009E5A34">
        <w:t xml:space="preserve"> svaka oprema čija je glavna svrha omogućiti pristup audiovizualn</w:t>
      </w:r>
      <w:r w:rsidR="000B06BE" w:rsidRPr="009E5A34">
        <w:t>oj</w:t>
      </w:r>
      <w:r w:rsidR="00DB16FE" w:rsidRPr="009E5A34">
        <w:t xml:space="preserve"> medijsk</w:t>
      </w:r>
      <w:r w:rsidR="000B06BE" w:rsidRPr="009E5A34">
        <w:t>oj</w:t>
      </w:r>
      <w:r w:rsidR="00DB16FE" w:rsidRPr="009E5A34">
        <w:t xml:space="preserve"> uslu</w:t>
      </w:r>
      <w:r w:rsidR="000B06BE" w:rsidRPr="009E5A34">
        <w:t>zi</w:t>
      </w:r>
    </w:p>
    <w:p w14:paraId="20395EEB" w14:textId="77777777" w:rsidR="00C61D41" w:rsidRPr="009E5A34" w:rsidRDefault="00C61D41" w:rsidP="000B47EA">
      <w:pPr>
        <w:jc w:val="both"/>
      </w:pPr>
    </w:p>
    <w:p w14:paraId="604523CA" w14:textId="34D6EC54" w:rsidR="00DB16FE" w:rsidRPr="009E5A34" w:rsidRDefault="001C563A" w:rsidP="000B47EA">
      <w:pPr>
        <w:jc w:val="both"/>
      </w:pPr>
      <w:r w:rsidRPr="009E5A34">
        <w:t>9</w:t>
      </w:r>
      <w:r w:rsidR="00DB16FE" w:rsidRPr="009E5A34">
        <w:t xml:space="preserve">. „elektronička komunikacijska usluga” </w:t>
      </w:r>
      <w:r w:rsidR="000B1793" w:rsidRPr="009E5A34">
        <w:t xml:space="preserve">je </w:t>
      </w:r>
      <w:r w:rsidR="00DB16FE" w:rsidRPr="009E5A34">
        <w:t>elektronička komunikacijska usluga kako je definiran</w:t>
      </w:r>
      <w:r w:rsidR="0040641F" w:rsidRPr="009E5A34">
        <w:t>a zakonom kojim se uređuju elektroničke komunikacije</w:t>
      </w:r>
    </w:p>
    <w:p w14:paraId="2AB60BCD" w14:textId="77777777" w:rsidR="000B1793" w:rsidRPr="009E5A34" w:rsidRDefault="000B1793" w:rsidP="000B47EA">
      <w:pPr>
        <w:jc w:val="both"/>
      </w:pPr>
    </w:p>
    <w:p w14:paraId="730F9B5A" w14:textId="3435119B" w:rsidR="00DB16FE" w:rsidRPr="009E5A34" w:rsidRDefault="001C563A" w:rsidP="000B47EA">
      <w:pPr>
        <w:jc w:val="both"/>
      </w:pPr>
      <w:r w:rsidRPr="009E5A34">
        <w:t>10</w:t>
      </w:r>
      <w:r w:rsidR="00DB16FE" w:rsidRPr="009E5A34">
        <w:t xml:space="preserve">. „stavljanje na raspolaganje na tržištu” </w:t>
      </w:r>
      <w:r w:rsidR="00240879" w:rsidRPr="009E5A34">
        <w:t>je</w:t>
      </w:r>
      <w:r w:rsidR="00DB16FE" w:rsidRPr="009E5A34">
        <w:t xml:space="preserve"> svaka isporuka proizvoda za distribuciju, potrošnju ili uporabu na tržištu </w:t>
      </w:r>
      <w:r w:rsidR="00705C6D" w:rsidRPr="009E5A34">
        <w:t>Europske u</w:t>
      </w:r>
      <w:r w:rsidR="00DB16FE" w:rsidRPr="009E5A34">
        <w:t>nije u okviru komercijalne djelatnosti, bilo s plaćanjem ili besplatno</w:t>
      </w:r>
    </w:p>
    <w:p w14:paraId="42AF175F" w14:textId="52207B51" w:rsidR="008350DB" w:rsidRPr="009E5A34" w:rsidRDefault="008350DB" w:rsidP="000B47EA">
      <w:pPr>
        <w:jc w:val="both"/>
      </w:pPr>
    </w:p>
    <w:p w14:paraId="38C7BD83" w14:textId="72F13EE6" w:rsidR="00DB16FE" w:rsidRPr="009E5A34" w:rsidRDefault="00272C36" w:rsidP="000B47EA">
      <w:pPr>
        <w:jc w:val="both"/>
      </w:pPr>
      <w:bookmarkStart w:id="2" w:name="_Hlk132801519"/>
      <w:r w:rsidRPr="009E5A34">
        <w:t>1</w:t>
      </w:r>
      <w:r w:rsidR="001C563A" w:rsidRPr="009E5A34">
        <w:t>1</w:t>
      </w:r>
      <w:r w:rsidR="00DB16FE" w:rsidRPr="009E5A34">
        <w:t xml:space="preserve">. „stavljanje na tržište” </w:t>
      </w:r>
      <w:r w:rsidR="00240879" w:rsidRPr="009E5A34">
        <w:t>je</w:t>
      </w:r>
      <w:r w:rsidR="00DB16FE" w:rsidRPr="009E5A34">
        <w:t xml:space="preserve"> prvo </w:t>
      </w:r>
      <w:r w:rsidR="00224C0A" w:rsidRPr="009E5A34">
        <w:t xml:space="preserve">stavljanje na raspolaganje </w:t>
      </w:r>
      <w:r w:rsidR="00DB16FE" w:rsidRPr="009E5A34">
        <w:t xml:space="preserve">proizvoda na tržištu </w:t>
      </w:r>
      <w:r w:rsidR="00224C0A" w:rsidRPr="009E5A34">
        <w:t>Europske u</w:t>
      </w:r>
      <w:r w:rsidR="00DB16FE" w:rsidRPr="009E5A34">
        <w:t>nije</w:t>
      </w:r>
    </w:p>
    <w:bookmarkEnd w:id="2"/>
    <w:p w14:paraId="70B45DAC" w14:textId="77777777" w:rsidR="00EB5912" w:rsidRPr="009E5A34" w:rsidRDefault="00EB5912" w:rsidP="000B47EA">
      <w:pPr>
        <w:jc w:val="both"/>
      </w:pPr>
    </w:p>
    <w:p w14:paraId="5609E752" w14:textId="09678BA8" w:rsidR="00DB16FE" w:rsidRPr="009E5A34" w:rsidRDefault="00DB16FE" w:rsidP="000B47EA">
      <w:pPr>
        <w:jc w:val="both"/>
      </w:pPr>
      <w:r w:rsidRPr="009E5A34">
        <w:t>1</w:t>
      </w:r>
      <w:r w:rsidR="001C563A" w:rsidRPr="009E5A34">
        <w:t>2</w:t>
      </w:r>
      <w:r w:rsidRPr="009E5A34">
        <w:t xml:space="preserve">. „proizvođač” </w:t>
      </w:r>
      <w:r w:rsidR="00240879" w:rsidRPr="009E5A34">
        <w:t>je</w:t>
      </w:r>
      <w:r w:rsidRPr="009E5A34">
        <w:t xml:space="preserve"> svaka fizička ili pravna osoba koja proizvod izrađuje ili naručuje njegovo dizajniranje ili izradu i stavlja taj proizvod na tržište pod svojim imenom ili zaštitnim znakom</w:t>
      </w:r>
    </w:p>
    <w:p w14:paraId="5D7569C6" w14:textId="7C67C79D" w:rsidR="008350DB" w:rsidRPr="009E5A34" w:rsidRDefault="008350DB" w:rsidP="000B47EA">
      <w:pPr>
        <w:jc w:val="both"/>
      </w:pPr>
    </w:p>
    <w:p w14:paraId="68E618D3" w14:textId="646555FD" w:rsidR="00DB16FE" w:rsidRPr="009E5A34" w:rsidRDefault="00DB16FE" w:rsidP="000B47EA">
      <w:pPr>
        <w:jc w:val="both"/>
      </w:pPr>
      <w:r w:rsidRPr="009E5A34">
        <w:lastRenderedPageBreak/>
        <w:t>1</w:t>
      </w:r>
      <w:r w:rsidR="001C563A" w:rsidRPr="009E5A34">
        <w:t>3</w:t>
      </w:r>
      <w:r w:rsidRPr="009E5A34">
        <w:t xml:space="preserve">. „ovlašteni </w:t>
      </w:r>
      <w:r w:rsidR="00705C6D" w:rsidRPr="009E5A34">
        <w:t>zastupnik</w:t>
      </w:r>
      <w:r w:rsidRPr="009E5A34">
        <w:t xml:space="preserve">” </w:t>
      </w:r>
      <w:r w:rsidR="00240879" w:rsidRPr="009E5A34">
        <w:t>je</w:t>
      </w:r>
      <w:r w:rsidRPr="009E5A34">
        <w:t xml:space="preserve"> svaka fizička ili pravna osoba s poslovnim nastanom u </w:t>
      </w:r>
      <w:r w:rsidR="00705C6D" w:rsidRPr="009E5A34">
        <w:t>Europskoj u</w:t>
      </w:r>
      <w:r w:rsidRPr="009E5A34">
        <w:t xml:space="preserve">niji koja ima pismeno </w:t>
      </w:r>
      <w:r w:rsidR="00224C0A" w:rsidRPr="009E5A34">
        <w:t xml:space="preserve">ovlaštenje </w:t>
      </w:r>
      <w:r w:rsidRPr="009E5A34">
        <w:t>proizvođača za djelovanje u njegovo ime u pogledu posebnih zadataka</w:t>
      </w:r>
    </w:p>
    <w:p w14:paraId="5B6B23DD" w14:textId="77777777" w:rsidR="00EB5912" w:rsidRPr="009E5A34" w:rsidRDefault="00EB5912" w:rsidP="000B47EA">
      <w:pPr>
        <w:jc w:val="both"/>
      </w:pPr>
    </w:p>
    <w:p w14:paraId="3C54F6F5" w14:textId="1EA0C053" w:rsidR="00DB16FE" w:rsidRPr="009E5A34" w:rsidRDefault="00DB16FE" w:rsidP="000B47EA">
      <w:pPr>
        <w:jc w:val="both"/>
      </w:pPr>
      <w:r w:rsidRPr="009E5A34">
        <w:t>1</w:t>
      </w:r>
      <w:r w:rsidR="001C563A" w:rsidRPr="009E5A34">
        <w:t>4</w:t>
      </w:r>
      <w:r w:rsidRPr="009E5A34">
        <w:t xml:space="preserve">. „uvoznik” </w:t>
      </w:r>
      <w:r w:rsidR="00240879" w:rsidRPr="009E5A34">
        <w:t>je</w:t>
      </w:r>
      <w:r w:rsidRPr="009E5A34">
        <w:t xml:space="preserve"> svaka fizička ili pravna osoba s poslovnim nastanom u </w:t>
      </w:r>
      <w:r w:rsidR="00705C6D" w:rsidRPr="009E5A34">
        <w:t>Europskoj u</w:t>
      </w:r>
      <w:r w:rsidRPr="009E5A34">
        <w:t xml:space="preserve">niji koja na tržište </w:t>
      </w:r>
      <w:r w:rsidR="00CE0523" w:rsidRPr="009E5A34">
        <w:t>Europske u</w:t>
      </w:r>
      <w:r w:rsidRPr="009E5A34">
        <w:t>nije stavlja proizvod iz treće zemlje</w:t>
      </w:r>
    </w:p>
    <w:p w14:paraId="27D132B8" w14:textId="77777777" w:rsidR="00EB5912" w:rsidRPr="009E5A34" w:rsidRDefault="00EB5912" w:rsidP="000B47EA">
      <w:pPr>
        <w:jc w:val="both"/>
      </w:pPr>
    </w:p>
    <w:p w14:paraId="7A1563CF" w14:textId="17FEFBD5" w:rsidR="00DB16FE" w:rsidRPr="009E5A34" w:rsidRDefault="00272C36" w:rsidP="000B47EA">
      <w:pPr>
        <w:jc w:val="both"/>
      </w:pPr>
      <w:r w:rsidRPr="009E5A34">
        <w:t>1</w:t>
      </w:r>
      <w:r w:rsidR="001C563A" w:rsidRPr="009E5A34">
        <w:t>5</w:t>
      </w:r>
      <w:r w:rsidR="00DB16FE" w:rsidRPr="009E5A34">
        <w:t xml:space="preserve">. „distributer” </w:t>
      </w:r>
      <w:r w:rsidR="00240879" w:rsidRPr="009E5A34">
        <w:t>je</w:t>
      </w:r>
      <w:r w:rsidR="00DB16FE" w:rsidRPr="009E5A34">
        <w:t xml:space="preserve"> svaka fizička ili pravna osoba u opskrbnom lancu koja nije proizvođač ni uvoznik i koja omogućuje stavljanje na raspolaganje proizvoda na tržištu</w:t>
      </w:r>
    </w:p>
    <w:p w14:paraId="41906EBD" w14:textId="77777777" w:rsidR="00EB5912" w:rsidRPr="009E5A34" w:rsidRDefault="00EB5912" w:rsidP="000B47EA">
      <w:pPr>
        <w:jc w:val="both"/>
      </w:pPr>
    </w:p>
    <w:p w14:paraId="21A2FE80" w14:textId="2C0FDF64" w:rsidR="00DB16FE" w:rsidRPr="009E5A34" w:rsidRDefault="006270E0" w:rsidP="000B47EA">
      <w:pPr>
        <w:jc w:val="both"/>
      </w:pPr>
      <w:r w:rsidRPr="009E5A34">
        <w:t>1</w:t>
      </w:r>
      <w:r w:rsidR="001C563A" w:rsidRPr="009E5A34">
        <w:t>6</w:t>
      </w:r>
      <w:r w:rsidR="00DB16FE" w:rsidRPr="009E5A34">
        <w:t xml:space="preserve">. „gospodarski subjekt” </w:t>
      </w:r>
      <w:r w:rsidR="00240879" w:rsidRPr="009E5A34">
        <w:t>je</w:t>
      </w:r>
      <w:r w:rsidR="00DB16FE" w:rsidRPr="009E5A34">
        <w:t xml:space="preserve"> proizvođač, ovlašteni </w:t>
      </w:r>
      <w:r w:rsidR="007042F9" w:rsidRPr="009E5A34">
        <w:t>zastupnik</w:t>
      </w:r>
      <w:r w:rsidR="00DB16FE" w:rsidRPr="009E5A34">
        <w:t>, uvoznik, distributer ili pružatelj usluge</w:t>
      </w:r>
    </w:p>
    <w:p w14:paraId="42FFDCC2" w14:textId="77777777" w:rsidR="00EB5912" w:rsidRPr="009E5A34" w:rsidRDefault="00EB5912" w:rsidP="000B47EA">
      <w:pPr>
        <w:jc w:val="both"/>
      </w:pPr>
    </w:p>
    <w:p w14:paraId="76B4398D" w14:textId="77F9BDF7" w:rsidR="00DB16FE" w:rsidRPr="009E5A34" w:rsidRDefault="006270E0" w:rsidP="000B47EA">
      <w:pPr>
        <w:jc w:val="both"/>
      </w:pPr>
      <w:r w:rsidRPr="009E5A34">
        <w:t>1</w:t>
      </w:r>
      <w:r w:rsidR="001C563A" w:rsidRPr="009E5A34">
        <w:t>7</w:t>
      </w:r>
      <w:r w:rsidR="00DB16FE" w:rsidRPr="009E5A34">
        <w:t xml:space="preserve">. „potrošač” </w:t>
      </w:r>
      <w:r w:rsidR="00240879" w:rsidRPr="009E5A34">
        <w:t>je</w:t>
      </w:r>
      <w:r w:rsidR="00DB16FE" w:rsidRPr="009E5A34">
        <w:t xml:space="preserve"> svaka fizička osoba koja kupuje odgovarajući proizvod ili je primatelj odgovarajuće usluge za svrhe koje nisu povezane s njezinom trgovačkom, poslovnom, obrtničkom ili profesionalnom djelatnošću</w:t>
      </w:r>
    </w:p>
    <w:p w14:paraId="407B53CE" w14:textId="564AD2C9" w:rsidR="000977EB" w:rsidRPr="009E5A34" w:rsidRDefault="000977EB" w:rsidP="000B47EA">
      <w:pPr>
        <w:jc w:val="both"/>
      </w:pPr>
    </w:p>
    <w:p w14:paraId="75124878" w14:textId="3D0FBBA1" w:rsidR="000A1414" w:rsidRPr="009E5A34" w:rsidRDefault="006270E0" w:rsidP="000B47EA">
      <w:pPr>
        <w:jc w:val="both"/>
      </w:pPr>
      <w:r w:rsidRPr="009E5A34">
        <w:t>1</w:t>
      </w:r>
      <w:r w:rsidR="001C563A" w:rsidRPr="009E5A34">
        <w:t>8</w:t>
      </w:r>
      <w:r w:rsidR="00DB16FE" w:rsidRPr="009E5A34">
        <w:t xml:space="preserve">. </w:t>
      </w:r>
      <w:r w:rsidR="000A1414" w:rsidRPr="009E5A34">
        <w:t xml:space="preserve">„mikro subjekt malog gospodarstva“ je fizička </w:t>
      </w:r>
      <w:r w:rsidR="00423ED6" w:rsidRPr="009E5A34">
        <w:t xml:space="preserve">ili pravna osoba koja prosječno godišnje ima zaposleno manje od 10 radnika i koja prema financijskim izvješćima za prethodnu godinu ostvaruje godišnji poslovni prihod u iznosu protuvrijednosti do </w:t>
      </w:r>
      <w:r w:rsidR="006E47D3" w:rsidRPr="00A144AE">
        <w:t>dva</w:t>
      </w:r>
      <w:r w:rsidR="00423ED6" w:rsidRPr="009E5A34">
        <w:t xml:space="preserve"> milijuna </w:t>
      </w:r>
      <w:r w:rsidR="00C90DC8" w:rsidRPr="009E5A34">
        <w:t>eura</w:t>
      </w:r>
      <w:r w:rsidR="00423ED6" w:rsidRPr="009E5A34">
        <w:t xml:space="preserve">, ili ima ukupnu aktivu ako je obveznik poreza na dobit, odnosno ima dugotrajnu imovinu ako je obveznik poreza na dohodak, u iznosu protuvrijednosti do </w:t>
      </w:r>
      <w:r w:rsidR="006E47D3" w:rsidRPr="00A144AE">
        <w:t>dva</w:t>
      </w:r>
      <w:r w:rsidR="006E47D3">
        <w:t xml:space="preserve"> </w:t>
      </w:r>
      <w:r w:rsidR="00423ED6" w:rsidRPr="009E5A34">
        <w:t xml:space="preserve">milijuna </w:t>
      </w:r>
      <w:r w:rsidR="00C90DC8" w:rsidRPr="009E5A34">
        <w:t>eura</w:t>
      </w:r>
    </w:p>
    <w:p w14:paraId="3EB51E24" w14:textId="45522F42" w:rsidR="00351EE8" w:rsidRPr="009E5A34" w:rsidRDefault="00351EE8" w:rsidP="000B47EA">
      <w:pPr>
        <w:jc w:val="both"/>
      </w:pPr>
    </w:p>
    <w:p w14:paraId="3D110EF3" w14:textId="5B0E2AE4" w:rsidR="00DB16FE" w:rsidRPr="009E5A34" w:rsidRDefault="006270E0" w:rsidP="000B47EA">
      <w:pPr>
        <w:jc w:val="both"/>
      </w:pPr>
      <w:r w:rsidRPr="009E5A34">
        <w:t>1</w:t>
      </w:r>
      <w:r w:rsidR="001C563A" w:rsidRPr="009E5A34">
        <w:t>9</w:t>
      </w:r>
      <w:r w:rsidR="00DB16FE" w:rsidRPr="009E5A34">
        <w:t xml:space="preserve">. „mala i srednja poduzeća” ili „MSP-ovi” </w:t>
      </w:r>
      <w:r w:rsidR="00240879" w:rsidRPr="009E5A34">
        <w:t>su</w:t>
      </w:r>
      <w:r w:rsidR="00DB16FE" w:rsidRPr="009E5A34">
        <w:t xml:space="preserve"> kategorija poduzeća koja zapošljavaju manje od 250 osoba i </w:t>
      </w:r>
      <w:r w:rsidR="00937088" w:rsidRPr="009E5A34">
        <w:t xml:space="preserve">koja prema financijskim izvješćima za prethodnu godinu ostvaruje godišnji poslovni prihod u iznosu protuvrijednosti do 50 milijuna </w:t>
      </w:r>
      <w:r w:rsidR="00C90DC8" w:rsidRPr="009E5A34">
        <w:t>eura</w:t>
      </w:r>
      <w:r w:rsidR="00937088" w:rsidRPr="009E5A34">
        <w:t xml:space="preserve">, ili ima ukupnu aktivu ako je obveznik poreza na dobit, odnosno ima dugotrajnu imovinu ako je obveznik poreza na </w:t>
      </w:r>
      <w:r w:rsidR="00C14EFE" w:rsidRPr="009E5A34">
        <w:t>dohodak,</w:t>
      </w:r>
      <w:r w:rsidR="00DB16FE" w:rsidRPr="009E5A34">
        <w:t xml:space="preserve"> </w:t>
      </w:r>
      <w:r w:rsidR="00E24B1D" w:rsidRPr="009E5A34">
        <w:t>u iznosu protuvrijednosti do</w:t>
      </w:r>
      <w:r w:rsidR="00DB16FE" w:rsidRPr="009E5A34">
        <w:t xml:space="preserve"> 43 milijuna </w:t>
      </w:r>
      <w:r w:rsidR="00C90DC8" w:rsidRPr="009E5A34">
        <w:t>eura</w:t>
      </w:r>
      <w:r w:rsidR="00DB16FE" w:rsidRPr="009E5A34">
        <w:t xml:space="preserve">, ali koja ne uključuje </w:t>
      </w:r>
      <w:r w:rsidR="00423ED6" w:rsidRPr="009E5A34">
        <w:t>mikro subjekte malog gospodarstva</w:t>
      </w:r>
    </w:p>
    <w:p w14:paraId="4F7DABB4" w14:textId="77777777" w:rsidR="00732047" w:rsidRPr="009E5A34" w:rsidRDefault="00732047" w:rsidP="000B47EA">
      <w:pPr>
        <w:jc w:val="both"/>
      </w:pPr>
    </w:p>
    <w:p w14:paraId="22EF07BD" w14:textId="34F637B5" w:rsidR="00F94928" w:rsidRPr="009E5A34" w:rsidRDefault="001C563A" w:rsidP="000B47EA">
      <w:pPr>
        <w:jc w:val="both"/>
      </w:pPr>
      <w:r w:rsidRPr="009E5A34">
        <w:t>20</w:t>
      </w:r>
      <w:r w:rsidR="00F94928" w:rsidRPr="009E5A34">
        <w:t>. „usklađena norma” je usklađena norma kako je definirana u članku 2. točki 1. podtočki (c) Uredbe (EU) br. 1025/2012</w:t>
      </w:r>
    </w:p>
    <w:p w14:paraId="1F351397" w14:textId="523D4BAA" w:rsidR="00613CF7" w:rsidRPr="009E5A34" w:rsidRDefault="00613CF7" w:rsidP="000B47EA">
      <w:pPr>
        <w:jc w:val="both"/>
      </w:pPr>
    </w:p>
    <w:p w14:paraId="64302E34" w14:textId="64C3EEE5" w:rsidR="00DB16FE" w:rsidRPr="009E5A34" w:rsidRDefault="00DB16FE" w:rsidP="000B47EA">
      <w:pPr>
        <w:jc w:val="both"/>
      </w:pPr>
      <w:r w:rsidRPr="009E5A34">
        <w:t>2</w:t>
      </w:r>
      <w:r w:rsidR="001C563A" w:rsidRPr="009E5A34">
        <w:t>1</w:t>
      </w:r>
      <w:r w:rsidRPr="009E5A34">
        <w:t xml:space="preserve">. „tehnička specifikacija” </w:t>
      </w:r>
      <w:r w:rsidR="00240879" w:rsidRPr="009E5A34">
        <w:t>je</w:t>
      </w:r>
      <w:r w:rsidRPr="009E5A34">
        <w:t xml:space="preserve"> tehnička specifikacija kako je definiran</w:t>
      </w:r>
      <w:r w:rsidR="00732047" w:rsidRPr="009E5A34">
        <w:t>a</w:t>
      </w:r>
      <w:r w:rsidRPr="009E5A34">
        <w:t xml:space="preserve"> u članku 2. točki 4. Uredbe (EU) br</w:t>
      </w:r>
      <w:r w:rsidR="00A1221A" w:rsidRPr="009E5A34">
        <w:t>.</w:t>
      </w:r>
      <w:r w:rsidRPr="009E5A34">
        <w:t xml:space="preserve"> 1025/2012</w:t>
      </w:r>
      <w:r w:rsidR="00023AC1" w:rsidRPr="009E5A34">
        <w:t xml:space="preserve"> kojom se opisuje način ispunjavanja zahtjeva za pristupačnost primjenjivih na proizvod ili uslugu</w:t>
      </w:r>
    </w:p>
    <w:p w14:paraId="6335DC8F" w14:textId="245B4300" w:rsidR="00023AC1" w:rsidRPr="009E5A34" w:rsidRDefault="00023AC1" w:rsidP="000B47EA">
      <w:pPr>
        <w:jc w:val="both"/>
      </w:pPr>
    </w:p>
    <w:p w14:paraId="5EC39A96" w14:textId="77777777" w:rsidR="00C90DC8" w:rsidRPr="009E5A34" w:rsidRDefault="00DB16FE" w:rsidP="000B47EA">
      <w:pPr>
        <w:jc w:val="both"/>
      </w:pPr>
      <w:r w:rsidRPr="009E5A34">
        <w:t>2</w:t>
      </w:r>
      <w:r w:rsidR="001C563A" w:rsidRPr="009E5A34">
        <w:t>2</w:t>
      </w:r>
      <w:r w:rsidRPr="009E5A34">
        <w:t xml:space="preserve">. „povlačenje” </w:t>
      </w:r>
      <w:r w:rsidR="00240879" w:rsidRPr="009E5A34">
        <w:t>je</w:t>
      </w:r>
      <w:r w:rsidRPr="009E5A34">
        <w:t xml:space="preserve"> svaka mjera kojoj je svrha sprječavanje stavljanja proizvoda u opskrbnom lancu na raspolaganje na tržištu</w:t>
      </w:r>
    </w:p>
    <w:p w14:paraId="5108B8DA" w14:textId="77777777" w:rsidR="00C90DC8" w:rsidRPr="009E5A34" w:rsidRDefault="00C90DC8" w:rsidP="000B47EA">
      <w:pPr>
        <w:jc w:val="both"/>
      </w:pPr>
    </w:p>
    <w:p w14:paraId="3223743D" w14:textId="06F8456F" w:rsidR="00DB16FE" w:rsidRPr="009E5A34" w:rsidRDefault="00C90DC8" w:rsidP="000B47EA">
      <w:pPr>
        <w:jc w:val="both"/>
      </w:pPr>
      <w:r w:rsidRPr="009E5A34">
        <w:t xml:space="preserve">23. </w:t>
      </w:r>
      <w:r w:rsidR="00DB16FE" w:rsidRPr="009E5A34">
        <w:t>„potrošačk</w:t>
      </w:r>
      <w:r w:rsidR="00AF6F31" w:rsidRPr="009E5A34">
        <w:t>a</w:t>
      </w:r>
      <w:r w:rsidR="00DB16FE" w:rsidRPr="009E5A34">
        <w:t xml:space="preserve"> bankarsk</w:t>
      </w:r>
      <w:r w:rsidR="00AF6F31" w:rsidRPr="009E5A34">
        <w:t>a</w:t>
      </w:r>
      <w:r w:rsidR="00DB16FE" w:rsidRPr="009E5A34">
        <w:t xml:space="preserve"> uslug</w:t>
      </w:r>
      <w:r w:rsidR="00AF6F31" w:rsidRPr="009E5A34">
        <w:t>a</w:t>
      </w:r>
      <w:r w:rsidR="00DB16FE" w:rsidRPr="009E5A34">
        <w:t xml:space="preserve">” </w:t>
      </w:r>
      <w:r w:rsidR="00AF6F31" w:rsidRPr="009E5A34">
        <w:t xml:space="preserve">je </w:t>
      </w:r>
      <w:r w:rsidR="00DB16FE" w:rsidRPr="009E5A34">
        <w:t>pružanje sljedeć</w:t>
      </w:r>
      <w:r w:rsidR="00AF6F31" w:rsidRPr="009E5A34">
        <w:t>e</w:t>
      </w:r>
      <w:r w:rsidR="00DB16FE" w:rsidRPr="009E5A34">
        <w:t xml:space="preserve"> bankarsk</w:t>
      </w:r>
      <w:r w:rsidR="00AF6F31" w:rsidRPr="009E5A34">
        <w:t>e</w:t>
      </w:r>
      <w:r w:rsidR="00DB16FE" w:rsidRPr="009E5A34">
        <w:t xml:space="preserve"> i financijsk</w:t>
      </w:r>
      <w:r w:rsidR="00AF6F31" w:rsidRPr="009E5A34">
        <w:t>e</w:t>
      </w:r>
      <w:r w:rsidR="00DB16FE" w:rsidRPr="009E5A34">
        <w:t xml:space="preserve"> uslug</w:t>
      </w:r>
      <w:r w:rsidR="00AF6F31" w:rsidRPr="009E5A34">
        <w:t>e</w:t>
      </w:r>
      <w:r w:rsidR="00DB16FE" w:rsidRPr="009E5A34">
        <w:t xml:space="preserve"> potrošačima:</w:t>
      </w:r>
    </w:p>
    <w:p w14:paraId="4C942788" w14:textId="43A0324D" w:rsidR="00DB16FE" w:rsidRPr="009E5A34" w:rsidRDefault="00DB16FE" w:rsidP="003C5FBA">
      <w:pPr>
        <w:pStyle w:val="ListParagraph"/>
        <w:numPr>
          <w:ilvl w:val="0"/>
          <w:numId w:val="7"/>
        </w:numPr>
        <w:jc w:val="both"/>
      </w:pPr>
      <w:r w:rsidRPr="009E5A34">
        <w:t xml:space="preserve">ugovora o kreditu </w:t>
      </w:r>
      <w:r w:rsidR="00AF6F31" w:rsidRPr="009E5A34">
        <w:t>na način kako je definiran zakonom kojim se uređuje potrošačko kreditiranje i zakonom kojim se uređuje stambeno potrošačko kreditiranje</w:t>
      </w:r>
    </w:p>
    <w:p w14:paraId="0232EC18" w14:textId="50EE56CF" w:rsidR="00DB16FE" w:rsidRPr="009E5A34" w:rsidRDefault="00DB16FE" w:rsidP="003C5FBA">
      <w:pPr>
        <w:pStyle w:val="ListParagraph"/>
        <w:numPr>
          <w:ilvl w:val="0"/>
          <w:numId w:val="7"/>
        </w:numPr>
        <w:jc w:val="both"/>
      </w:pPr>
      <w:r w:rsidRPr="009E5A34">
        <w:t>uslug</w:t>
      </w:r>
      <w:r w:rsidR="00AF6F31" w:rsidRPr="009E5A34">
        <w:t>e</w:t>
      </w:r>
      <w:r w:rsidRPr="009E5A34">
        <w:t xml:space="preserve"> definiran</w:t>
      </w:r>
      <w:r w:rsidR="00AF6F31" w:rsidRPr="009E5A34">
        <w:t>e</w:t>
      </w:r>
      <w:r w:rsidRPr="009E5A34">
        <w:t xml:space="preserve"> u</w:t>
      </w:r>
      <w:r w:rsidR="008055AF" w:rsidRPr="009E5A34">
        <w:t xml:space="preserve"> članku </w:t>
      </w:r>
      <w:r w:rsidR="00E94A10" w:rsidRPr="009E5A34">
        <w:t>5</w:t>
      </w:r>
      <w:r w:rsidR="008055AF" w:rsidRPr="009E5A34">
        <w:t xml:space="preserve">. stavku 1. točkama 1., 2., 4. i 5. te stavku 2. točkama 1., 2., 4. i 5. </w:t>
      </w:r>
      <w:r w:rsidR="00F05D5A" w:rsidRPr="009E5A34">
        <w:t>Z</w:t>
      </w:r>
      <w:r w:rsidR="008055AF" w:rsidRPr="009E5A34">
        <w:t xml:space="preserve">akona </w:t>
      </w:r>
      <w:r w:rsidR="00F05D5A" w:rsidRPr="009E5A34">
        <w:t>o</w:t>
      </w:r>
      <w:r w:rsidR="008055AF" w:rsidRPr="009E5A34">
        <w:t xml:space="preserve"> tržišt</w:t>
      </w:r>
      <w:r w:rsidR="00F05D5A" w:rsidRPr="009E5A34">
        <w:t>u</w:t>
      </w:r>
      <w:r w:rsidR="008055AF" w:rsidRPr="009E5A34">
        <w:t xml:space="preserve"> kapitala</w:t>
      </w:r>
      <w:r w:rsidR="002E40F0" w:rsidRPr="009E5A34">
        <w:t xml:space="preserve"> </w:t>
      </w:r>
      <w:r w:rsidR="002E40F0" w:rsidRPr="009E5A34">
        <w:rPr>
          <w:rFonts w:eastAsia="Calibri"/>
        </w:rPr>
        <w:t>(„Narodne novine“ br. 65/18</w:t>
      </w:r>
      <w:r w:rsidR="00CD7DC5" w:rsidRPr="009E5A34">
        <w:rPr>
          <w:rFonts w:eastAsia="Calibri"/>
        </w:rPr>
        <w:t>.</w:t>
      </w:r>
      <w:r w:rsidR="005F653C" w:rsidRPr="009E5A34">
        <w:rPr>
          <w:rFonts w:eastAsia="Calibri"/>
        </w:rPr>
        <w:t>, 17/20</w:t>
      </w:r>
      <w:r w:rsidR="00CD7DC5" w:rsidRPr="009E5A34">
        <w:rPr>
          <w:rFonts w:eastAsia="Calibri"/>
        </w:rPr>
        <w:t>.</w:t>
      </w:r>
      <w:r w:rsidR="005F653C" w:rsidRPr="009E5A34">
        <w:rPr>
          <w:rFonts w:eastAsia="Calibri"/>
        </w:rPr>
        <w:t>, 83/21</w:t>
      </w:r>
      <w:r w:rsidR="00CD7DC5" w:rsidRPr="009E5A34">
        <w:rPr>
          <w:rFonts w:eastAsia="Calibri"/>
        </w:rPr>
        <w:t>.</w:t>
      </w:r>
      <w:r w:rsidR="005F653C" w:rsidRPr="009E5A34">
        <w:rPr>
          <w:rFonts w:eastAsia="Calibri"/>
        </w:rPr>
        <w:t>, 151/22</w:t>
      </w:r>
      <w:r w:rsidR="00CD7DC5" w:rsidRPr="009E5A34">
        <w:rPr>
          <w:rFonts w:eastAsia="Calibri"/>
        </w:rPr>
        <w:t>.</w:t>
      </w:r>
      <w:r w:rsidR="003C37CB" w:rsidRPr="009E5A34">
        <w:rPr>
          <w:rFonts w:eastAsia="Calibri"/>
        </w:rPr>
        <w:t xml:space="preserve"> i 85/24.</w:t>
      </w:r>
      <w:r w:rsidR="002E40F0" w:rsidRPr="009E5A34">
        <w:rPr>
          <w:rFonts w:eastAsia="Calibri"/>
        </w:rPr>
        <w:t>)</w:t>
      </w:r>
    </w:p>
    <w:p w14:paraId="7697FC81" w14:textId="1EA448FE" w:rsidR="00DB16FE" w:rsidRPr="009E5A34" w:rsidRDefault="00DB16FE" w:rsidP="003C5FBA">
      <w:pPr>
        <w:pStyle w:val="ListParagraph"/>
        <w:numPr>
          <w:ilvl w:val="0"/>
          <w:numId w:val="7"/>
        </w:numPr>
        <w:jc w:val="both"/>
      </w:pPr>
      <w:r w:rsidRPr="009E5A34">
        <w:t>uslug</w:t>
      </w:r>
      <w:r w:rsidR="0080635B" w:rsidRPr="009E5A34">
        <w:t>e</w:t>
      </w:r>
      <w:r w:rsidRPr="009E5A34">
        <w:t xml:space="preserve"> platnog prometa kako </w:t>
      </w:r>
      <w:r w:rsidR="0080635B" w:rsidRPr="009E5A34">
        <w:t>je</w:t>
      </w:r>
      <w:r w:rsidRPr="009E5A34">
        <w:t xml:space="preserve"> definiran</w:t>
      </w:r>
      <w:r w:rsidR="0080635B" w:rsidRPr="009E5A34">
        <w:t>a</w:t>
      </w:r>
      <w:r w:rsidRPr="009E5A34">
        <w:t xml:space="preserve"> </w:t>
      </w:r>
      <w:r w:rsidR="0080635B" w:rsidRPr="009E5A34">
        <w:t>zakonom kojim se uređuje platni promet</w:t>
      </w:r>
    </w:p>
    <w:p w14:paraId="21891805" w14:textId="35863FFC" w:rsidR="00CF0756" w:rsidRPr="009E5A34" w:rsidRDefault="00DB16FE" w:rsidP="003C5FBA">
      <w:pPr>
        <w:pStyle w:val="ListParagraph"/>
        <w:numPr>
          <w:ilvl w:val="0"/>
          <w:numId w:val="7"/>
        </w:numPr>
        <w:jc w:val="both"/>
      </w:pPr>
      <w:r w:rsidRPr="009E5A34">
        <w:t>uslug</w:t>
      </w:r>
      <w:r w:rsidR="0080635B" w:rsidRPr="009E5A34">
        <w:t>e</w:t>
      </w:r>
      <w:r w:rsidRPr="009E5A34">
        <w:t xml:space="preserve"> povezan</w:t>
      </w:r>
      <w:r w:rsidR="0080635B" w:rsidRPr="009E5A34">
        <w:t>e</w:t>
      </w:r>
      <w:r w:rsidRPr="009E5A34">
        <w:t xml:space="preserve"> s računom za plaćanje kako je definiran</w:t>
      </w:r>
      <w:r w:rsidR="0080635B" w:rsidRPr="009E5A34">
        <w:t>o</w:t>
      </w:r>
      <w:r w:rsidRPr="009E5A34">
        <w:t xml:space="preserve"> </w:t>
      </w:r>
      <w:r w:rsidR="0080635B" w:rsidRPr="009E5A34">
        <w:t>zakonom kojim se uređuje</w:t>
      </w:r>
      <w:r w:rsidR="00CF0756" w:rsidRPr="009E5A34">
        <w:t xml:space="preserve"> usporedivost naknada, prebacivanj</w:t>
      </w:r>
      <w:r w:rsidR="0080635B" w:rsidRPr="009E5A34">
        <w:t>e</w:t>
      </w:r>
      <w:r w:rsidR="00CF0756" w:rsidRPr="009E5A34">
        <w:t xml:space="preserve"> računa za plaćanje i pristup osnovnom računu</w:t>
      </w:r>
      <w:r w:rsidR="003661B6">
        <w:t xml:space="preserve"> </w:t>
      </w:r>
      <w:r w:rsidR="002F6C56">
        <w:t>i</w:t>
      </w:r>
    </w:p>
    <w:p w14:paraId="0FB34648" w14:textId="7609A61F" w:rsidR="00DB16FE" w:rsidRPr="009E5A34" w:rsidRDefault="00DB16FE" w:rsidP="003C5FBA">
      <w:pPr>
        <w:pStyle w:val="ListParagraph"/>
        <w:numPr>
          <w:ilvl w:val="0"/>
          <w:numId w:val="7"/>
        </w:numPr>
        <w:jc w:val="both"/>
      </w:pPr>
      <w:r w:rsidRPr="009E5A34">
        <w:t>elektroničkim novcem kako je definiran</w:t>
      </w:r>
      <w:r w:rsidR="001249CF" w:rsidRPr="009E5A34">
        <w:t>o</w:t>
      </w:r>
      <w:r w:rsidRPr="009E5A34">
        <w:t xml:space="preserve"> </w:t>
      </w:r>
      <w:r w:rsidR="001249CF" w:rsidRPr="009E5A34">
        <w:t>zakonom kojim se uređuje elektronički novac</w:t>
      </w:r>
    </w:p>
    <w:p w14:paraId="0877674B" w14:textId="67C26995" w:rsidR="006E3E1F" w:rsidRPr="009E5A34" w:rsidRDefault="006E3E1F" w:rsidP="000B47EA">
      <w:pPr>
        <w:jc w:val="both"/>
      </w:pPr>
    </w:p>
    <w:p w14:paraId="776B66C2" w14:textId="71335895" w:rsidR="00DB16FE" w:rsidRPr="009E5A34" w:rsidRDefault="00DB16FE" w:rsidP="000B47EA">
      <w:pPr>
        <w:jc w:val="both"/>
      </w:pPr>
      <w:r w:rsidRPr="009E5A34">
        <w:t>2</w:t>
      </w:r>
      <w:r w:rsidR="001C563A" w:rsidRPr="009E5A34">
        <w:t>4</w:t>
      </w:r>
      <w:r w:rsidRPr="009E5A34">
        <w:t xml:space="preserve">. „terminal za plaćanje” </w:t>
      </w:r>
      <w:r w:rsidR="00202240" w:rsidRPr="009E5A34">
        <w:t xml:space="preserve">je </w:t>
      </w:r>
      <w:r w:rsidRPr="009E5A34">
        <w:t xml:space="preserve">uređaj čija je glavna namjena omogućiti plaćanje upotrebom instrumenata plaćanja kako </w:t>
      </w:r>
      <w:r w:rsidR="00C1606F" w:rsidRPr="009E5A34">
        <w:t>su</w:t>
      </w:r>
      <w:r w:rsidRPr="009E5A34">
        <w:t xml:space="preserve"> </w:t>
      </w:r>
      <w:r w:rsidR="00C1606F" w:rsidRPr="009E5A34">
        <w:t>definirani zakonom kojim se uređuje platni promet</w:t>
      </w:r>
      <w:r w:rsidRPr="009E5A34">
        <w:t xml:space="preserve"> na fizičkom prodajnom mjestu, ali ne u virtualnom okružju</w:t>
      </w:r>
    </w:p>
    <w:p w14:paraId="5BFE9971" w14:textId="515163BC" w:rsidR="0049582C" w:rsidRPr="009E5A34" w:rsidRDefault="0049582C" w:rsidP="000B47EA">
      <w:pPr>
        <w:jc w:val="both"/>
      </w:pPr>
    </w:p>
    <w:p w14:paraId="600FE121" w14:textId="59DA3B19" w:rsidR="00DB16FE" w:rsidRPr="009E5A34" w:rsidRDefault="006270E0" w:rsidP="000B47EA">
      <w:pPr>
        <w:jc w:val="both"/>
      </w:pPr>
      <w:r w:rsidRPr="009E5A34">
        <w:t>2</w:t>
      </w:r>
      <w:r w:rsidR="001C563A" w:rsidRPr="009E5A34">
        <w:t>5</w:t>
      </w:r>
      <w:r w:rsidR="00DB16FE" w:rsidRPr="009E5A34">
        <w:t>. „uslug</w:t>
      </w:r>
      <w:r w:rsidR="00C1606F" w:rsidRPr="009E5A34">
        <w:t>a</w:t>
      </w:r>
      <w:r w:rsidR="00DB16FE" w:rsidRPr="009E5A34">
        <w:t xml:space="preserve"> e-trgovine” </w:t>
      </w:r>
      <w:r w:rsidR="00C1606F" w:rsidRPr="009E5A34">
        <w:t>je</w:t>
      </w:r>
      <w:r w:rsidR="00DB16FE" w:rsidRPr="009E5A34">
        <w:t xml:space="preserve"> uslug</w:t>
      </w:r>
      <w:r w:rsidR="00C1606F" w:rsidRPr="009E5A34">
        <w:t>a</w:t>
      </w:r>
      <w:r w:rsidR="00DB16FE" w:rsidRPr="009E5A34">
        <w:t xml:space="preserve"> koj</w:t>
      </w:r>
      <w:r w:rsidR="00C1606F" w:rsidRPr="009E5A34">
        <w:t>a</w:t>
      </w:r>
      <w:r w:rsidR="00DB16FE" w:rsidRPr="009E5A34">
        <w:t xml:space="preserve"> se pruža na daljinu putem internetsk</w:t>
      </w:r>
      <w:r w:rsidR="00C1606F" w:rsidRPr="009E5A34">
        <w:t>e</w:t>
      </w:r>
      <w:r w:rsidR="00DB16FE" w:rsidRPr="009E5A34">
        <w:t xml:space="preserve"> stranic</w:t>
      </w:r>
      <w:r w:rsidR="00C1606F" w:rsidRPr="009E5A34">
        <w:t>e</w:t>
      </w:r>
      <w:r w:rsidR="00DB16FE" w:rsidRPr="009E5A34">
        <w:t xml:space="preserve"> i usluga na mobiln</w:t>
      </w:r>
      <w:r w:rsidR="00C1606F" w:rsidRPr="009E5A34">
        <w:t>om</w:t>
      </w:r>
      <w:r w:rsidR="00DB16FE" w:rsidRPr="009E5A34">
        <w:t xml:space="preserve"> uređaj</w:t>
      </w:r>
      <w:r w:rsidR="00C1606F" w:rsidRPr="009E5A34">
        <w:t>u</w:t>
      </w:r>
      <w:r w:rsidR="00DB16FE" w:rsidRPr="009E5A34">
        <w:t>, elektroničk</w:t>
      </w:r>
      <w:r w:rsidR="00C1606F" w:rsidRPr="009E5A34">
        <w:t>om</w:t>
      </w:r>
      <w:r w:rsidR="00DB16FE" w:rsidRPr="009E5A34">
        <w:t xml:space="preserve"> sredstv</w:t>
      </w:r>
      <w:r w:rsidR="00C1606F" w:rsidRPr="009E5A34">
        <w:t>u</w:t>
      </w:r>
      <w:r w:rsidR="00DB16FE" w:rsidRPr="009E5A34">
        <w:t xml:space="preserve"> i na pojedinačni zahtjev potrošača s ciljem sklapanja potrošačkog ugovora</w:t>
      </w:r>
    </w:p>
    <w:p w14:paraId="3AD6C2EC" w14:textId="5C00BE16" w:rsidR="001B5C65" w:rsidRPr="009E5A34" w:rsidRDefault="001B5C65" w:rsidP="000B47EA">
      <w:pPr>
        <w:jc w:val="both"/>
      </w:pPr>
    </w:p>
    <w:p w14:paraId="14A80E04" w14:textId="241A085F" w:rsidR="00C1606F" w:rsidRPr="009E5A34" w:rsidRDefault="006270E0" w:rsidP="000B47EA">
      <w:pPr>
        <w:jc w:val="both"/>
      </w:pPr>
      <w:r w:rsidRPr="009E5A34">
        <w:t>2</w:t>
      </w:r>
      <w:r w:rsidR="001C563A" w:rsidRPr="009E5A34">
        <w:t>6</w:t>
      </w:r>
      <w:r w:rsidR="00DB16FE" w:rsidRPr="009E5A34">
        <w:t>. „uslug</w:t>
      </w:r>
      <w:r w:rsidR="00C1606F" w:rsidRPr="009E5A34">
        <w:t>a komercijalnog</w:t>
      </w:r>
      <w:r w:rsidR="00DB16FE" w:rsidRPr="009E5A34">
        <w:t xml:space="preserve"> putničkog zračnog prijevoza” </w:t>
      </w:r>
      <w:r w:rsidR="00C1606F" w:rsidRPr="009E5A34">
        <w:t>je</w:t>
      </w:r>
      <w:r w:rsidR="00DB16FE" w:rsidRPr="009E5A34">
        <w:t xml:space="preserve"> uslug</w:t>
      </w:r>
      <w:r w:rsidR="00C1606F" w:rsidRPr="009E5A34">
        <w:t>a</w:t>
      </w:r>
      <w:r w:rsidR="00DB16FE" w:rsidRPr="009E5A34">
        <w:t xml:space="preserve"> komercijalnog putničkog zračnog prijevoza, kako je definiran</w:t>
      </w:r>
      <w:r w:rsidR="00C1606F" w:rsidRPr="009E5A34">
        <w:t>a</w:t>
      </w:r>
      <w:r w:rsidR="00DB16FE" w:rsidRPr="009E5A34">
        <w:t xml:space="preserve"> u članku 2. točki (l) Uredbe (EZ) br. 1107/2006, pri odlasku iz zračne luke, tranzitu kroz zračnu luku ili dolasku u zračnu luku kada se zračna luka nalazi na državnom području države članice, uključujući letove s polaskom iz zračne luke smještene u trećoj zemlji u zračnu luku smještenu na državnom području države članice u kojoj uslugama</w:t>
      </w:r>
      <w:r w:rsidR="00810C0E" w:rsidRPr="009E5A34">
        <w:t xml:space="preserve"> </w:t>
      </w:r>
      <w:r w:rsidR="00C1606F" w:rsidRPr="009E5A34">
        <w:t>upravljaju zračni prijevoznici Europske unije</w:t>
      </w:r>
    </w:p>
    <w:p w14:paraId="722DEB01" w14:textId="77777777" w:rsidR="00E114B1" w:rsidRPr="009E5A34" w:rsidRDefault="00E114B1" w:rsidP="000B47EA">
      <w:pPr>
        <w:jc w:val="both"/>
      </w:pPr>
    </w:p>
    <w:p w14:paraId="475CEA25" w14:textId="15BFF9A2" w:rsidR="00DB16FE" w:rsidRPr="009E5A34" w:rsidRDefault="000B5E1A" w:rsidP="000B47EA">
      <w:pPr>
        <w:jc w:val="both"/>
      </w:pPr>
      <w:r w:rsidRPr="009E5A34">
        <w:t>2</w:t>
      </w:r>
      <w:r w:rsidR="001C563A" w:rsidRPr="009E5A34">
        <w:t>7</w:t>
      </w:r>
      <w:r w:rsidR="00DB16FE" w:rsidRPr="009E5A34">
        <w:t>. „uslug</w:t>
      </w:r>
      <w:r w:rsidR="00C1606F" w:rsidRPr="009E5A34">
        <w:t>a</w:t>
      </w:r>
      <w:r w:rsidR="00DB16FE" w:rsidRPr="009E5A34">
        <w:t xml:space="preserve"> autobusnog prijevoza putnika” </w:t>
      </w:r>
      <w:r w:rsidR="00C1606F" w:rsidRPr="009E5A34">
        <w:t>je</w:t>
      </w:r>
      <w:r w:rsidR="00DB16FE" w:rsidRPr="009E5A34">
        <w:t xml:space="preserve"> uslug</w:t>
      </w:r>
      <w:r w:rsidR="00C1606F" w:rsidRPr="009E5A34">
        <w:t>a</w:t>
      </w:r>
      <w:r w:rsidR="00DB16FE" w:rsidRPr="009E5A34">
        <w:t xml:space="preserve"> obuhvaćen</w:t>
      </w:r>
      <w:r w:rsidR="00C1606F" w:rsidRPr="009E5A34">
        <w:t>a</w:t>
      </w:r>
      <w:r w:rsidR="00DB16FE" w:rsidRPr="009E5A34">
        <w:t xml:space="preserve"> člankom 2. stavcima 1. i 2. Uredbe (EU) br. 181/2011</w:t>
      </w:r>
    </w:p>
    <w:p w14:paraId="39CD98E5" w14:textId="77777777" w:rsidR="003950C0" w:rsidRPr="009E5A34" w:rsidRDefault="003950C0" w:rsidP="000B47EA">
      <w:pPr>
        <w:jc w:val="both"/>
      </w:pPr>
    </w:p>
    <w:p w14:paraId="6863C716" w14:textId="00D87C85" w:rsidR="00C1606F" w:rsidRPr="009E5A34" w:rsidRDefault="000B5E1A" w:rsidP="000B47EA">
      <w:pPr>
        <w:jc w:val="both"/>
      </w:pPr>
      <w:r w:rsidRPr="009E5A34">
        <w:t>2</w:t>
      </w:r>
      <w:r w:rsidR="001C563A" w:rsidRPr="009E5A34">
        <w:t>8</w:t>
      </w:r>
      <w:r w:rsidR="00C1606F" w:rsidRPr="009E5A34">
        <w:t>. „usluga željezničkog putničkog prijevoza” je svaka usluga željezničkog putničkog prijevoza iz članka 2. stavka 1. Uredbe (</w:t>
      </w:r>
      <w:r w:rsidR="00113222" w:rsidRPr="009E5A34">
        <w:t>EU</w:t>
      </w:r>
      <w:r w:rsidR="00C1606F" w:rsidRPr="009E5A34">
        <w:t xml:space="preserve">) br. </w:t>
      </w:r>
      <w:r w:rsidR="00113222" w:rsidRPr="009E5A34">
        <w:t>2021</w:t>
      </w:r>
      <w:r w:rsidR="00C1606F" w:rsidRPr="009E5A34">
        <w:t>/</w:t>
      </w:r>
      <w:r w:rsidR="00113222" w:rsidRPr="009E5A34">
        <w:t>782</w:t>
      </w:r>
      <w:r w:rsidR="00C1606F" w:rsidRPr="009E5A34">
        <w:t>, osim usluga iz članka 2. stavka 2. te Uredbe</w:t>
      </w:r>
    </w:p>
    <w:p w14:paraId="28830BDF" w14:textId="466B3E88" w:rsidR="001B5C65" w:rsidRPr="009E5A34" w:rsidRDefault="001B5C65" w:rsidP="000B47EA">
      <w:pPr>
        <w:jc w:val="both"/>
      </w:pPr>
    </w:p>
    <w:p w14:paraId="0B14688B" w14:textId="0C2DA46E" w:rsidR="00DB16FE" w:rsidRPr="009E5A34" w:rsidRDefault="000B5E1A" w:rsidP="000B47EA">
      <w:pPr>
        <w:jc w:val="both"/>
      </w:pPr>
      <w:r w:rsidRPr="009E5A34">
        <w:t>2</w:t>
      </w:r>
      <w:r w:rsidR="001C563A" w:rsidRPr="009E5A34">
        <w:t>9</w:t>
      </w:r>
      <w:r w:rsidR="00DB16FE" w:rsidRPr="009E5A34">
        <w:t>. „uslug</w:t>
      </w:r>
      <w:r w:rsidR="00C1606F" w:rsidRPr="009E5A34">
        <w:t>a</w:t>
      </w:r>
      <w:r w:rsidR="00DB16FE" w:rsidRPr="009E5A34">
        <w:t xml:space="preserve"> putničkog prijevoza vodnim putovima” </w:t>
      </w:r>
      <w:r w:rsidR="00C1606F" w:rsidRPr="009E5A34">
        <w:t>je</w:t>
      </w:r>
      <w:r w:rsidR="00DB16FE" w:rsidRPr="009E5A34">
        <w:t xml:space="preserve"> putničk</w:t>
      </w:r>
      <w:r w:rsidR="00C1606F" w:rsidRPr="009E5A34">
        <w:t>a</w:t>
      </w:r>
      <w:r w:rsidR="00DB16FE" w:rsidRPr="009E5A34">
        <w:t xml:space="preserve"> uslug</w:t>
      </w:r>
      <w:r w:rsidR="00C1606F" w:rsidRPr="009E5A34">
        <w:t>a</w:t>
      </w:r>
      <w:r w:rsidR="00DB16FE" w:rsidRPr="009E5A34">
        <w:t xml:space="preserve"> obuhvaćen</w:t>
      </w:r>
      <w:r w:rsidR="00C1606F" w:rsidRPr="009E5A34">
        <w:t>a</w:t>
      </w:r>
      <w:r w:rsidR="00DB16FE" w:rsidRPr="009E5A34">
        <w:t xml:space="preserve"> člankom 2. stavkom 1. Uredbe (EU) br. 1177/2010, uz iznimku usluga iz članka 2. stavka 2. te </w:t>
      </w:r>
      <w:r w:rsidR="00C1606F" w:rsidRPr="009E5A34">
        <w:t>U</w:t>
      </w:r>
      <w:r w:rsidR="00DB16FE" w:rsidRPr="009E5A34">
        <w:t>redbe</w:t>
      </w:r>
    </w:p>
    <w:p w14:paraId="0CF841A1" w14:textId="2AFA6A12" w:rsidR="00B33A02" w:rsidRPr="009E5A34" w:rsidRDefault="00B33A02" w:rsidP="000B47EA">
      <w:pPr>
        <w:jc w:val="both"/>
      </w:pPr>
    </w:p>
    <w:p w14:paraId="52D85B28" w14:textId="5007DEE1" w:rsidR="00307439" w:rsidRPr="009E5A34" w:rsidRDefault="001C563A" w:rsidP="000B47EA">
      <w:pPr>
        <w:jc w:val="both"/>
      </w:pPr>
      <w:r w:rsidRPr="009E5A34">
        <w:t>30</w:t>
      </w:r>
      <w:r w:rsidR="00DB16FE" w:rsidRPr="009E5A34">
        <w:t>. „uslug</w:t>
      </w:r>
      <w:r w:rsidR="0046657C" w:rsidRPr="009E5A34">
        <w:t>a</w:t>
      </w:r>
      <w:r w:rsidR="00DB16FE" w:rsidRPr="009E5A34">
        <w:t xml:space="preserve"> gradskog i prigradskog prijevoza” </w:t>
      </w:r>
      <w:r w:rsidR="0046657C" w:rsidRPr="009E5A34">
        <w:t>je</w:t>
      </w:r>
      <w:r w:rsidR="00DB16FE" w:rsidRPr="009E5A34">
        <w:t xml:space="preserve"> gradsk</w:t>
      </w:r>
      <w:r w:rsidR="0046657C" w:rsidRPr="009E5A34">
        <w:t>a</w:t>
      </w:r>
      <w:r w:rsidR="00DB16FE" w:rsidRPr="009E5A34">
        <w:t xml:space="preserve"> i prigradsk</w:t>
      </w:r>
      <w:r w:rsidR="0046657C" w:rsidRPr="009E5A34">
        <w:t>a</w:t>
      </w:r>
      <w:r w:rsidR="00DB16FE" w:rsidRPr="009E5A34">
        <w:t xml:space="preserve"> uslug</w:t>
      </w:r>
      <w:r w:rsidR="0046657C" w:rsidRPr="009E5A34">
        <w:t>a</w:t>
      </w:r>
      <w:r w:rsidR="00DB16FE" w:rsidRPr="009E5A34">
        <w:t xml:space="preserve"> kako je </w:t>
      </w:r>
      <w:r w:rsidR="0046657C" w:rsidRPr="009E5A34">
        <w:t>uređeno zakonom kojim se uređuje željeznica</w:t>
      </w:r>
      <w:r w:rsidR="00DB16FE" w:rsidRPr="009E5A34">
        <w:t>, ali za potrebe ov</w:t>
      </w:r>
      <w:r w:rsidR="003B7A45" w:rsidRPr="009E5A34">
        <w:t>og</w:t>
      </w:r>
      <w:r w:rsidR="00A304D9">
        <w:t>a</w:t>
      </w:r>
      <w:r w:rsidR="003B7A45" w:rsidRPr="009E5A34">
        <w:t xml:space="preserve"> Zakona </w:t>
      </w:r>
      <w:r w:rsidR="00DB16FE" w:rsidRPr="009E5A34">
        <w:t xml:space="preserve">obuhvaćene su samo sljedeće vrste prijevoza: željeznica, autobus </w:t>
      </w:r>
      <w:r w:rsidR="00577DF8" w:rsidRPr="009E5A34">
        <w:t xml:space="preserve">i </w:t>
      </w:r>
      <w:r w:rsidR="00DB16FE" w:rsidRPr="009E5A34">
        <w:t>tramvaj</w:t>
      </w:r>
    </w:p>
    <w:p w14:paraId="181637CC" w14:textId="27674768" w:rsidR="002B5C7E" w:rsidRPr="009E5A34" w:rsidRDefault="002B5C7E" w:rsidP="000B47EA">
      <w:pPr>
        <w:jc w:val="both"/>
      </w:pPr>
    </w:p>
    <w:p w14:paraId="6F02DBE8" w14:textId="6814376D" w:rsidR="00DB16FE" w:rsidRPr="009E5A34" w:rsidRDefault="00DB16FE" w:rsidP="000B47EA">
      <w:pPr>
        <w:jc w:val="both"/>
      </w:pPr>
      <w:r w:rsidRPr="009E5A34">
        <w:t>3</w:t>
      </w:r>
      <w:r w:rsidR="001C563A" w:rsidRPr="009E5A34">
        <w:t>1</w:t>
      </w:r>
      <w:r w:rsidRPr="009E5A34">
        <w:t>. „regionaln</w:t>
      </w:r>
      <w:r w:rsidR="00B86E9A" w:rsidRPr="009E5A34">
        <w:t>a</w:t>
      </w:r>
      <w:r w:rsidRPr="009E5A34">
        <w:t xml:space="preserve"> uslug</w:t>
      </w:r>
      <w:r w:rsidR="00B86E9A" w:rsidRPr="009E5A34">
        <w:t>a</w:t>
      </w:r>
      <w:r w:rsidRPr="009E5A34">
        <w:t xml:space="preserve"> prijevoza” </w:t>
      </w:r>
      <w:r w:rsidR="00B86E9A" w:rsidRPr="009E5A34">
        <w:t>je</w:t>
      </w:r>
      <w:r w:rsidRPr="009E5A34">
        <w:t xml:space="preserve"> regionaln</w:t>
      </w:r>
      <w:r w:rsidR="00B86E9A" w:rsidRPr="009E5A34">
        <w:t>a</w:t>
      </w:r>
      <w:r w:rsidRPr="009E5A34">
        <w:t xml:space="preserve"> uslug</w:t>
      </w:r>
      <w:r w:rsidR="00B86E9A" w:rsidRPr="009E5A34">
        <w:t>a</w:t>
      </w:r>
      <w:r w:rsidRPr="009E5A34">
        <w:t xml:space="preserve"> kako je definirano </w:t>
      </w:r>
      <w:r w:rsidR="00B86E9A" w:rsidRPr="009E5A34">
        <w:t>zakonom kojim se uređuje željeznica</w:t>
      </w:r>
      <w:r w:rsidRPr="009E5A34">
        <w:t>, ali za potrebe ov</w:t>
      </w:r>
      <w:r w:rsidR="00B86E9A" w:rsidRPr="009E5A34">
        <w:t>oga Zakona</w:t>
      </w:r>
      <w:r w:rsidR="00810C0E" w:rsidRPr="009E5A34">
        <w:t xml:space="preserve"> </w:t>
      </w:r>
      <w:r w:rsidRPr="009E5A34">
        <w:t>obuhvaćene su samo sljedeće vrste prijevoza: željeznica, autobus</w:t>
      </w:r>
      <w:r w:rsidR="00342A8E" w:rsidRPr="009E5A34">
        <w:t xml:space="preserve"> </w:t>
      </w:r>
      <w:r w:rsidR="00577DF8" w:rsidRPr="009E5A34">
        <w:t>i</w:t>
      </w:r>
      <w:r w:rsidRPr="009E5A34">
        <w:t xml:space="preserve"> tramvaj</w:t>
      </w:r>
    </w:p>
    <w:p w14:paraId="39E50250" w14:textId="21968E0E" w:rsidR="00AB2EA4" w:rsidRPr="009E5A34" w:rsidRDefault="00AB2EA4" w:rsidP="000B47EA">
      <w:pPr>
        <w:jc w:val="both"/>
      </w:pPr>
    </w:p>
    <w:p w14:paraId="7C44B7E4" w14:textId="6A9F4B54" w:rsidR="000B5E1A" w:rsidRPr="009E5A34" w:rsidRDefault="00DB16FE" w:rsidP="000B47EA">
      <w:pPr>
        <w:jc w:val="both"/>
      </w:pPr>
      <w:r w:rsidRPr="009E5A34">
        <w:t>3</w:t>
      </w:r>
      <w:r w:rsidR="001C563A" w:rsidRPr="009E5A34">
        <w:t>2</w:t>
      </w:r>
      <w:r w:rsidRPr="009E5A34">
        <w:t xml:space="preserve">. „pomoćna tehnologija” </w:t>
      </w:r>
      <w:r w:rsidR="00302779" w:rsidRPr="009E5A34">
        <w:t>je</w:t>
      </w:r>
      <w:r w:rsidRPr="009E5A34">
        <w:t xml:space="preserve"> bilo koji predmet, dio opreme, usluga ili sustav proizvoda, uključujući programsku opremu, koji se upotrebljavaju za povećanje, zadržavanje, zamjenu ili poboljšanje funkcionalnih sposobnosti osoba s invaliditetom ili za ublažavanje i kompenzaciju oštećenja, ograničenja aktivnosti ili ograničenja pri sudjelovanju</w:t>
      </w:r>
    </w:p>
    <w:p w14:paraId="50C3FCAF" w14:textId="77777777" w:rsidR="000B5E1A" w:rsidRPr="009E5A34" w:rsidRDefault="000B5E1A" w:rsidP="000B47EA">
      <w:pPr>
        <w:jc w:val="both"/>
      </w:pPr>
    </w:p>
    <w:p w14:paraId="4D7B5637" w14:textId="7C19C395" w:rsidR="00DB16FE" w:rsidRPr="009E5A34" w:rsidRDefault="00DB16FE" w:rsidP="000B47EA">
      <w:pPr>
        <w:jc w:val="both"/>
      </w:pPr>
      <w:r w:rsidRPr="009E5A34">
        <w:t>3</w:t>
      </w:r>
      <w:r w:rsidR="001C563A" w:rsidRPr="009E5A34">
        <w:t>3</w:t>
      </w:r>
      <w:r w:rsidRPr="009E5A34">
        <w:t xml:space="preserve">. „operativni sustav” </w:t>
      </w:r>
      <w:r w:rsidR="00302779" w:rsidRPr="009E5A34">
        <w:t>je</w:t>
      </w:r>
      <w:r w:rsidRPr="009E5A34">
        <w:t xml:space="preserve"> programska oprema koja, među ostalim, upravlja sučeljem periferne strojne opreme, raspoređuje zadaće, dodjeljuje prostor za pohranu i predstavlja zadano sučelje za korisnika kad nije pokrenut nijedan aplikacijski program, uključujući grafičko korisničko sučelje, bez obzira na to je li takva programska oprema sastavni dio potrošačke računalne strojne opreme opće namjene ili je riječ o samostojećoj programskoj opremi namijenjenoj za upotrebu na potrošačkoj računalnoj strojnoj opremi opće namjene, no isključujući učitavač</w:t>
      </w:r>
      <w:r w:rsidR="00307439" w:rsidRPr="009E5A34">
        <w:t xml:space="preserve"> </w:t>
      </w:r>
      <w:r w:rsidRPr="009E5A34">
        <w:t>operativnog sustava, osnovni sustav ulaza/izlaza ili drugi ugrađeni program potreban pri pokretanju sustava ili pri instaliranju operativnog sustava</w:t>
      </w:r>
    </w:p>
    <w:p w14:paraId="3D9BE298" w14:textId="77777777" w:rsidR="00307439" w:rsidRPr="009E5A34" w:rsidRDefault="00307439" w:rsidP="000B47EA">
      <w:pPr>
        <w:jc w:val="both"/>
      </w:pPr>
    </w:p>
    <w:p w14:paraId="335323B5" w14:textId="037124D1" w:rsidR="00DB16FE" w:rsidRPr="009E5A34" w:rsidRDefault="00DB16FE" w:rsidP="000B47EA">
      <w:pPr>
        <w:jc w:val="both"/>
      </w:pPr>
      <w:r w:rsidRPr="009E5A34">
        <w:t>3</w:t>
      </w:r>
      <w:r w:rsidR="001C563A" w:rsidRPr="009E5A34">
        <w:t>4</w:t>
      </w:r>
      <w:r w:rsidRPr="009E5A34">
        <w:t xml:space="preserve">. „potrošački sustav računalne strojne opreme opće namjene” </w:t>
      </w:r>
      <w:r w:rsidR="00302779" w:rsidRPr="009E5A34">
        <w:t>je</w:t>
      </w:r>
      <w:r w:rsidRPr="009E5A34">
        <w:t xml:space="preserve"> kombinacija strojne opreme koja čini cjelokupno računalo višenamjenske naravi sa sposobnošću da uz pomoć odgovarajuće programske opreme obavlja najčešće računalne zadatke koje traže potrošači, namijenjen tome </w:t>
      </w:r>
      <w:r w:rsidRPr="009E5A34">
        <w:lastRenderedPageBreak/>
        <w:t>da njime upravlja potrošač, uključujući osobna računala, osobito stoln</w:t>
      </w:r>
      <w:r w:rsidR="00B86E9A" w:rsidRPr="009E5A34">
        <w:t>o</w:t>
      </w:r>
      <w:r w:rsidRPr="009E5A34">
        <w:t xml:space="preserve"> računal</w:t>
      </w:r>
      <w:r w:rsidR="00B86E9A" w:rsidRPr="009E5A34">
        <w:t>o</w:t>
      </w:r>
      <w:r w:rsidRPr="009E5A34">
        <w:t>, prijenosn</w:t>
      </w:r>
      <w:r w:rsidR="00B86E9A" w:rsidRPr="009E5A34">
        <w:t>o</w:t>
      </w:r>
      <w:r w:rsidRPr="009E5A34">
        <w:t xml:space="preserve"> računal</w:t>
      </w:r>
      <w:r w:rsidR="00B86E9A" w:rsidRPr="009E5A34">
        <w:t>o</w:t>
      </w:r>
      <w:r w:rsidRPr="009E5A34">
        <w:t>, pametn</w:t>
      </w:r>
      <w:r w:rsidR="00B86E9A" w:rsidRPr="009E5A34">
        <w:t>i</w:t>
      </w:r>
      <w:r w:rsidRPr="009E5A34">
        <w:t xml:space="preserve"> telefon i tablet</w:t>
      </w:r>
    </w:p>
    <w:p w14:paraId="215BC22B" w14:textId="77777777" w:rsidR="00307439" w:rsidRPr="009E5A34" w:rsidRDefault="00307439" w:rsidP="000B47EA">
      <w:pPr>
        <w:jc w:val="both"/>
      </w:pPr>
    </w:p>
    <w:p w14:paraId="178DAD86" w14:textId="269E18CE" w:rsidR="00DB16FE" w:rsidRPr="009E5A34" w:rsidRDefault="000B5E1A" w:rsidP="000B47EA">
      <w:pPr>
        <w:jc w:val="both"/>
      </w:pPr>
      <w:r w:rsidRPr="009E5A34">
        <w:t>3</w:t>
      </w:r>
      <w:r w:rsidR="001C563A" w:rsidRPr="009E5A34">
        <w:t>5</w:t>
      </w:r>
      <w:r w:rsidR="00DB16FE" w:rsidRPr="009E5A34">
        <w:t xml:space="preserve">. „interaktivno računalno svojstvo” </w:t>
      </w:r>
      <w:r w:rsidR="00302779" w:rsidRPr="009E5A34">
        <w:t>je</w:t>
      </w:r>
      <w:r w:rsidR="00DB16FE" w:rsidRPr="009E5A34">
        <w:t xml:space="preserve"> funkcionalnost kojom se podupire interakcija ljudi i uređaja čime se omogućuje obrada i prijenos podataka, glasa ili videa ili bilo koja kombinacija navedenog</w:t>
      </w:r>
    </w:p>
    <w:p w14:paraId="4E75C741" w14:textId="77777777" w:rsidR="00307439" w:rsidRPr="009E5A34" w:rsidRDefault="00307439" w:rsidP="000B47EA">
      <w:pPr>
        <w:jc w:val="both"/>
      </w:pPr>
    </w:p>
    <w:p w14:paraId="6C4C24BC" w14:textId="1A2A5721" w:rsidR="00DB16FE" w:rsidRPr="009E5A34" w:rsidRDefault="000B5E1A" w:rsidP="000B47EA">
      <w:pPr>
        <w:jc w:val="both"/>
      </w:pPr>
      <w:r w:rsidRPr="009E5A34">
        <w:t>3</w:t>
      </w:r>
      <w:r w:rsidR="001C563A" w:rsidRPr="009E5A34">
        <w:t>6</w:t>
      </w:r>
      <w:r w:rsidR="00DB16FE" w:rsidRPr="009E5A34">
        <w:t xml:space="preserve">. „e-knjiga i namjenski softver” </w:t>
      </w:r>
      <w:r w:rsidR="00302779" w:rsidRPr="009E5A34">
        <w:t>je</w:t>
      </w:r>
      <w:r w:rsidR="00DB16FE" w:rsidRPr="009E5A34">
        <w:t xml:space="preserve"> usluga koja se sastoji od pružanja digitalnih datoteka koje sadržavaju elektroničku verziju knjige kojoj se može pristupiti, po kojoj se može kretati i koju se može čitati i upotrebljavati te programska oprema, uključujući uslug</w:t>
      </w:r>
      <w:r w:rsidR="00B86E9A" w:rsidRPr="009E5A34">
        <w:t>u</w:t>
      </w:r>
      <w:r w:rsidR="00DB16FE" w:rsidRPr="009E5A34">
        <w:t xml:space="preserve"> na mobiln</w:t>
      </w:r>
      <w:r w:rsidR="00B86E9A" w:rsidRPr="009E5A34">
        <w:t>o</w:t>
      </w:r>
      <w:r w:rsidR="00DB16FE" w:rsidRPr="009E5A34">
        <w:t>m uređaj</w:t>
      </w:r>
      <w:r w:rsidR="00B86E9A" w:rsidRPr="009E5A34">
        <w:t>u</w:t>
      </w:r>
      <w:r w:rsidR="00DB16FE" w:rsidRPr="009E5A34">
        <w:t xml:space="preserve"> uključujući mobiln</w:t>
      </w:r>
      <w:r w:rsidR="00B86E9A" w:rsidRPr="009E5A34">
        <w:t>u</w:t>
      </w:r>
      <w:r w:rsidR="00DB16FE" w:rsidRPr="009E5A34">
        <w:t xml:space="preserve"> aplikacij</w:t>
      </w:r>
      <w:r w:rsidR="00B86E9A" w:rsidRPr="009E5A34">
        <w:t>u</w:t>
      </w:r>
      <w:r w:rsidR="00DB16FE" w:rsidRPr="009E5A34">
        <w:t>, namijenjen</w:t>
      </w:r>
      <w:r w:rsidR="00B86E9A" w:rsidRPr="009E5A34">
        <w:t>u</w:t>
      </w:r>
      <w:r w:rsidR="00DB16FE" w:rsidRPr="009E5A34">
        <w:t xml:space="preserve"> pristupanju tim digitalnim datotekama, kretanju po njima, njihovu čitanju i upotrebi</w:t>
      </w:r>
      <w:r w:rsidR="00307439" w:rsidRPr="009E5A34">
        <w:t xml:space="preserve">, </w:t>
      </w:r>
      <w:r w:rsidR="00DB16FE" w:rsidRPr="009E5A34">
        <w:t>no</w:t>
      </w:r>
      <w:r w:rsidR="00307439" w:rsidRPr="009E5A34">
        <w:t xml:space="preserve"> </w:t>
      </w:r>
      <w:r w:rsidR="00DB16FE" w:rsidRPr="009E5A34">
        <w:t xml:space="preserve">to ne uključuje programsku opremu obuhvaćenu definicijom u točki </w:t>
      </w:r>
      <w:r w:rsidR="004069E0" w:rsidRPr="009E5A34">
        <w:t>3</w:t>
      </w:r>
      <w:r w:rsidR="0045780A" w:rsidRPr="009E5A34">
        <w:t>7</w:t>
      </w:r>
      <w:r w:rsidR="00DB16FE" w:rsidRPr="009E5A34">
        <w:t>.</w:t>
      </w:r>
      <w:r w:rsidR="00B86E9A" w:rsidRPr="009E5A34">
        <w:t xml:space="preserve"> ovoga članka</w:t>
      </w:r>
    </w:p>
    <w:p w14:paraId="4163BA6D" w14:textId="77777777" w:rsidR="00302779" w:rsidRPr="009E5A34" w:rsidRDefault="00302779" w:rsidP="000B47EA">
      <w:pPr>
        <w:jc w:val="both"/>
      </w:pPr>
    </w:p>
    <w:p w14:paraId="2F106ACC" w14:textId="655D3A9E" w:rsidR="00DB16FE" w:rsidRPr="009E5A34" w:rsidRDefault="000B5E1A" w:rsidP="000B47EA">
      <w:pPr>
        <w:jc w:val="both"/>
      </w:pPr>
      <w:r w:rsidRPr="009E5A34">
        <w:t>3</w:t>
      </w:r>
      <w:r w:rsidR="001C563A" w:rsidRPr="009E5A34">
        <w:t>7</w:t>
      </w:r>
      <w:r w:rsidR="00DB16FE" w:rsidRPr="009E5A34">
        <w:t xml:space="preserve">. „e-čitač” </w:t>
      </w:r>
      <w:r w:rsidR="00302779" w:rsidRPr="009E5A34">
        <w:t>je</w:t>
      </w:r>
      <w:r w:rsidR="00DB16FE" w:rsidRPr="009E5A34">
        <w:t xml:space="preserve"> namjenska oprema koja uključuje strojnu i programsku opremu koja se upotrebljava za pristup datotekama e-knjiga, njihovo čitanje i upotrebu te kretanje unutar njih</w:t>
      </w:r>
    </w:p>
    <w:p w14:paraId="76BD2CBB" w14:textId="77777777" w:rsidR="00307439" w:rsidRPr="009E5A34" w:rsidRDefault="00307439" w:rsidP="000B47EA">
      <w:pPr>
        <w:jc w:val="both"/>
      </w:pPr>
    </w:p>
    <w:p w14:paraId="407AF2B7" w14:textId="449EB0FD" w:rsidR="00DB16FE" w:rsidRPr="009E5A34" w:rsidRDefault="000B5E1A" w:rsidP="000B47EA">
      <w:pPr>
        <w:jc w:val="both"/>
      </w:pPr>
      <w:r w:rsidRPr="009E5A34">
        <w:t>3</w:t>
      </w:r>
      <w:r w:rsidR="001C563A" w:rsidRPr="009E5A34">
        <w:t>8</w:t>
      </w:r>
      <w:r w:rsidR="00DB16FE" w:rsidRPr="009E5A34">
        <w:t>. „elektroničk</w:t>
      </w:r>
      <w:r w:rsidR="00B86E9A" w:rsidRPr="009E5A34">
        <w:t>a</w:t>
      </w:r>
      <w:r w:rsidR="00DB16FE" w:rsidRPr="009E5A34">
        <w:t xml:space="preserve"> kart</w:t>
      </w:r>
      <w:r w:rsidR="00B86E9A" w:rsidRPr="009E5A34">
        <w:t>a</w:t>
      </w:r>
      <w:r w:rsidR="00DB16FE" w:rsidRPr="009E5A34">
        <w:t xml:space="preserve">” </w:t>
      </w:r>
      <w:r w:rsidR="00B86E9A" w:rsidRPr="009E5A34">
        <w:t>je</w:t>
      </w:r>
      <w:r w:rsidR="00DB16FE" w:rsidRPr="009E5A34">
        <w:t xml:space="preserve"> svaki sustav u kojem se pravo na putovanje, u obliku pojedinačn</w:t>
      </w:r>
      <w:r w:rsidR="00B86E9A" w:rsidRPr="009E5A34">
        <w:t>e</w:t>
      </w:r>
      <w:r w:rsidR="00DB16FE" w:rsidRPr="009E5A34">
        <w:t xml:space="preserve"> ili višestruk</w:t>
      </w:r>
      <w:r w:rsidR="00B86E9A" w:rsidRPr="009E5A34">
        <w:t>e</w:t>
      </w:r>
      <w:r w:rsidR="00DB16FE" w:rsidRPr="009E5A34">
        <w:t xml:space="preserve"> putn</w:t>
      </w:r>
      <w:r w:rsidR="00B86E9A" w:rsidRPr="009E5A34">
        <w:t>e</w:t>
      </w:r>
      <w:r w:rsidR="00DB16FE" w:rsidRPr="009E5A34">
        <w:t xml:space="preserve"> kar</w:t>
      </w:r>
      <w:r w:rsidR="00B86E9A" w:rsidRPr="009E5A34">
        <w:t>te</w:t>
      </w:r>
      <w:r w:rsidR="00DB16FE" w:rsidRPr="009E5A34">
        <w:t>, putne pretplate ili putnog bona elektronički pohranjuje na fizičkoj prijevoznoj kartici ili drugom uređaju umjesto da se ispisuje na papirnatoj karti</w:t>
      </w:r>
    </w:p>
    <w:p w14:paraId="4DCF0B6B" w14:textId="77777777" w:rsidR="00307439" w:rsidRPr="009E5A34" w:rsidRDefault="00307439" w:rsidP="000B47EA">
      <w:pPr>
        <w:jc w:val="both"/>
      </w:pPr>
    </w:p>
    <w:p w14:paraId="796030CA" w14:textId="1B2442BB" w:rsidR="00DB16FE" w:rsidRPr="009E5A34" w:rsidRDefault="000B5E1A" w:rsidP="000B47EA">
      <w:pPr>
        <w:jc w:val="both"/>
      </w:pPr>
      <w:r w:rsidRPr="009E5A34">
        <w:t>3</w:t>
      </w:r>
      <w:r w:rsidR="001C563A" w:rsidRPr="009E5A34">
        <w:t>9</w:t>
      </w:r>
      <w:r w:rsidR="00DB16FE" w:rsidRPr="009E5A34">
        <w:t>. „uslug</w:t>
      </w:r>
      <w:r w:rsidR="00B86E9A" w:rsidRPr="009E5A34">
        <w:t>a</w:t>
      </w:r>
      <w:r w:rsidR="00DB16FE" w:rsidRPr="009E5A34">
        <w:t xml:space="preserve"> elektroničkog izdavanja karata” </w:t>
      </w:r>
      <w:r w:rsidR="00B86E9A" w:rsidRPr="009E5A34">
        <w:t>je</w:t>
      </w:r>
      <w:r w:rsidR="00DB16FE" w:rsidRPr="009E5A34">
        <w:t xml:space="preserve"> svaki sustav u kojem se putničk</w:t>
      </w:r>
      <w:r w:rsidR="00B86E9A" w:rsidRPr="009E5A34">
        <w:t>a</w:t>
      </w:r>
      <w:r w:rsidR="00DB16FE" w:rsidRPr="009E5A34">
        <w:t xml:space="preserve"> prijevozn</w:t>
      </w:r>
      <w:r w:rsidR="00B86E9A" w:rsidRPr="009E5A34">
        <w:t>a</w:t>
      </w:r>
      <w:r w:rsidR="00DB16FE" w:rsidRPr="009E5A34">
        <w:t xml:space="preserve"> kart</w:t>
      </w:r>
      <w:r w:rsidR="00B86E9A" w:rsidRPr="009E5A34">
        <w:t>a</w:t>
      </w:r>
      <w:r w:rsidR="00DB16FE" w:rsidRPr="009E5A34">
        <w:t xml:space="preserve"> kupuj</w:t>
      </w:r>
      <w:r w:rsidR="00B86E9A" w:rsidRPr="009E5A34">
        <w:t>e</w:t>
      </w:r>
      <w:r w:rsidR="00F05DE8" w:rsidRPr="009E5A34">
        <w:t>,</w:t>
      </w:r>
      <w:r w:rsidR="00DB16FE" w:rsidRPr="009E5A34">
        <w:t xml:space="preserve"> među ostalim putem interneta</w:t>
      </w:r>
      <w:r w:rsidR="00F05DE8" w:rsidRPr="009E5A34">
        <w:t>,</w:t>
      </w:r>
      <w:r w:rsidR="00DB16FE" w:rsidRPr="009E5A34">
        <w:t xml:space="preserve"> uporabom uređaja s interaktivnim računalnim svojstvima i isporučuj</w:t>
      </w:r>
      <w:r w:rsidR="0045780A" w:rsidRPr="009E5A34">
        <w:t>e</w:t>
      </w:r>
      <w:r w:rsidR="00DB16FE" w:rsidRPr="009E5A34">
        <w:t xml:space="preserve"> kupcu u elektroničkom obliku koj</w:t>
      </w:r>
      <w:r w:rsidR="00B86E9A" w:rsidRPr="009E5A34">
        <w:t>a</w:t>
      </w:r>
      <w:r w:rsidR="00DB16FE" w:rsidRPr="009E5A34">
        <w:t xml:space="preserve"> se mo</w:t>
      </w:r>
      <w:r w:rsidR="00B86E9A" w:rsidRPr="009E5A34">
        <w:t>že</w:t>
      </w:r>
      <w:r w:rsidR="00DB16FE" w:rsidRPr="009E5A34">
        <w:t xml:space="preserve"> otisnuti u papirnatom obliku ili prikazati prilikom putovanja putem mobilnog uređaja s interaktivnim računalnim svojstvima</w:t>
      </w:r>
      <w:r w:rsidR="006E47D3" w:rsidRPr="00A144AE">
        <w:t>.</w:t>
      </w:r>
    </w:p>
    <w:p w14:paraId="53360080" w14:textId="77777777" w:rsidR="00195077" w:rsidRPr="009E5A34" w:rsidRDefault="00195077" w:rsidP="000B47EA"/>
    <w:p w14:paraId="5F41E1EE" w14:textId="124098E3" w:rsidR="00356D90" w:rsidRPr="009E5A34" w:rsidRDefault="00356D90" w:rsidP="000B47EA">
      <w:pPr>
        <w:jc w:val="center"/>
        <w:rPr>
          <w:b/>
          <w:bCs/>
        </w:rPr>
      </w:pPr>
      <w:r w:rsidRPr="009E5A34">
        <w:rPr>
          <w:b/>
          <w:bCs/>
        </w:rPr>
        <w:t xml:space="preserve">DIO DRUGI </w:t>
      </w:r>
    </w:p>
    <w:p w14:paraId="2DB04B34" w14:textId="2320C808" w:rsidR="00356D90" w:rsidRPr="009E5A34" w:rsidRDefault="00356D90" w:rsidP="000B47EA">
      <w:pPr>
        <w:jc w:val="center"/>
        <w:rPr>
          <w:b/>
          <w:bCs/>
        </w:rPr>
      </w:pPr>
      <w:r w:rsidRPr="009E5A34">
        <w:rPr>
          <w:b/>
          <w:bCs/>
        </w:rPr>
        <w:t>ZAHTJEVI ZA PRISTUPAČNOST I SLOBODNO KRETANJE</w:t>
      </w:r>
    </w:p>
    <w:p w14:paraId="32E8E041" w14:textId="77777777" w:rsidR="002016ED" w:rsidRPr="009E5A34" w:rsidRDefault="002016ED" w:rsidP="000B47EA"/>
    <w:p w14:paraId="0792DA06" w14:textId="77777777" w:rsidR="00E1361C" w:rsidRPr="009E5A34" w:rsidRDefault="00E1361C" w:rsidP="000B47EA">
      <w:pPr>
        <w:jc w:val="center"/>
        <w:rPr>
          <w:i/>
          <w:iCs/>
        </w:rPr>
      </w:pPr>
      <w:r w:rsidRPr="009E5A34">
        <w:rPr>
          <w:i/>
          <w:iCs/>
        </w:rPr>
        <w:t>Zahtjevi za pristupačnost</w:t>
      </w:r>
    </w:p>
    <w:p w14:paraId="03D5CAD7" w14:textId="77777777" w:rsidR="002016ED" w:rsidRPr="009E5A34" w:rsidRDefault="002016ED" w:rsidP="000B47EA">
      <w:pPr>
        <w:jc w:val="center"/>
        <w:rPr>
          <w:i/>
          <w:iCs/>
        </w:rPr>
      </w:pPr>
    </w:p>
    <w:p w14:paraId="48438D5B" w14:textId="23FD4059" w:rsidR="00E1361C" w:rsidRPr="009E5A34" w:rsidRDefault="00E1361C" w:rsidP="000B47EA">
      <w:pPr>
        <w:jc w:val="center"/>
        <w:rPr>
          <w:b/>
          <w:bCs/>
        </w:rPr>
      </w:pPr>
      <w:r w:rsidRPr="009E5A34">
        <w:rPr>
          <w:b/>
          <w:bCs/>
        </w:rPr>
        <w:t>Članak</w:t>
      </w:r>
      <w:r w:rsidR="00847C63" w:rsidRPr="009E5A34">
        <w:rPr>
          <w:b/>
          <w:bCs/>
        </w:rPr>
        <w:t xml:space="preserve"> </w:t>
      </w:r>
      <w:r w:rsidR="00562230" w:rsidRPr="009E5A34">
        <w:rPr>
          <w:b/>
          <w:bCs/>
        </w:rPr>
        <w:t>6</w:t>
      </w:r>
      <w:r w:rsidRPr="009E5A34">
        <w:rPr>
          <w:b/>
          <w:bCs/>
        </w:rPr>
        <w:t>.</w:t>
      </w:r>
    </w:p>
    <w:p w14:paraId="1A13342F" w14:textId="77777777" w:rsidR="002016ED" w:rsidRPr="009E5A34" w:rsidRDefault="002016ED" w:rsidP="000B47EA">
      <w:pPr>
        <w:jc w:val="center"/>
        <w:rPr>
          <w:b/>
          <w:bCs/>
        </w:rPr>
      </w:pPr>
    </w:p>
    <w:p w14:paraId="3E052718" w14:textId="049BC74C" w:rsidR="00847C63" w:rsidRDefault="003A108C" w:rsidP="00847C63">
      <w:pPr>
        <w:ind w:firstLine="708"/>
        <w:jc w:val="both"/>
      </w:pPr>
      <w:r w:rsidRPr="009E5A34">
        <w:t xml:space="preserve">(1) </w:t>
      </w:r>
      <w:r w:rsidR="00E1361C" w:rsidRPr="009E5A34">
        <w:t>Sv</w:t>
      </w:r>
      <w:r w:rsidR="0008619E" w:rsidRPr="009E5A34">
        <w:t>aki</w:t>
      </w:r>
      <w:r w:rsidR="00E1361C" w:rsidRPr="009E5A34">
        <w:t xml:space="preserve"> proizvod </w:t>
      </w:r>
      <w:r w:rsidR="00200F4E" w:rsidRPr="009E5A34">
        <w:t xml:space="preserve">iz članka 3. stavka 1. ovoga Zakona </w:t>
      </w:r>
      <w:r w:rsidR="00E1361C" w:rsidRPr="009E5A34">
        <w:t xml:space="preserve">mora biti </w:t>
      </w:r>
      <w:r w:rsidR="00CF7183" w:rsidRPr="009E5A34">
        <w:t xml:space="preserve">sukladan </w:t>
      </w:r>
      <w:r w:rsidR="00E1361C" w:rsidRPr="009E5A34">
        <w:t>sa zahtjevima za pristupačnost utvrđenima u Prilogu</w:t>
      </w:r>
      <w:r w:rsidR="00847C63" w:rsidRPr="009E5A34">
        <w:t xml:space="preserve"> </w:t>
      </w:r>
      <w:r w:rsidR="00E1361C" w:rsidRPr="009E5A34">
        <w:t>I. odjeljcima</w:t>
      </w:r>
      <w:r w:rsidR="00847C63" w:rsidRPr="009E5A34">
        <w:t xml:space="preserve"> </w:t>
      </w:r>
      <w:r w:rsidR="00E1361C" w:rsidRPr="009E5A34">
        <w:t>I. i II.</w:t>
      </w:r>
      <w:r w:rsidR="0008619E" w:rsidRPr="009E5A34">
        <w:t xml:space="preserve"> ovoga Zakona</w:t>
      </w:r>
      <w:r w:rsidR="00E1361C" w:rsidRPr="009E5A34">
        <w:t>, osim samoposlužn</w:t>
      </w:r>
      <w:r w:rsidR="0008619E" w:rsidRPr="009E5A34">
        <w:t>og</w:t>
      </w:r>
      <w:r w:rsidR="00E1361C" w:rsidRPr="009E5A34">
        <w:t xml:space="preserve"> terminala koji mora biti </w:t>
      </w:r>
      <w:r w:rsidR="00904DA5" w:rsidRPr="009E5A34">
        <w:t>sukladan</w:t>
      </w:r>
      <w:r w:rsidR="00E1361C" w:rsidRPr="009E5A34">
        <w:t xml:space="preserve"> sa zahtjevima za pristupačnost utvrđenima u Prilogu</w:t>
      </w:r>
      <w:r w:rsidR="00847C63" w:rsidRPr="009E5A34">
        <w:t xml:space="preserve"> </w:t>
      </w:r>
      <w:r w:rsidR="00E1361C" w:rsidRPr="009E5A34">
        <w:t>I. odjeljku</w:t>
      </w:r>
      <w:r w:rsidR="00847C63" w:rsidRPr="009E5A34">
        <w:t xml:space="preserve"> </w:t>
      </w:r>
      <w:r w:rsidR="00E1361C" w:rsidRPr="009E5A34">
        <w:t>I.</w:t>
      </w:r>
      <w:r w:rsidR="0008619E" w:rsidRPr="009E5A34">
        <w:t xml:space="preserve"> ovoga Zakona</w:t>
      </w:r>
      <w:r w:rsidR="00317EE5">
        <w:t xml:space="preserve">, a neobvezujući primjeri mogućih rješenja kojima se doprinosi ispunjavanju zahtjeva za pristupačnost iz Priloga I. </w:t>
      </w:r>
      <w:r w:rsidR="000237A4">
        <w:t xml:space="preserve">odjeljaka I. i II. </w:t>
      </w:r>
      <w:r w:rsidR="00317EE5">
        <w:t>nalaze se u Prilogu II.</w:t>
      </w:r>
    </w:p>
    <w:p w14:paraId="04DDA9F4" w14:textId="77777777" w:rsidR="00F60924" w:rsidRPr="009E5A34" w:rsidRDefault="00F60924" w:rsidP="00847C63">
      <w:pPr>
        <w:ind w:firstLine="708"/>
        <w:jc w:val="both"/>
      </w:pPr>
    </w:p>
    <w:p w14:paraId="5FA722BC" w14:textId="67396681" w:rsidR="00562230" w:rsidRPr="009E5A34" w:rsidRDefault="00E1361C" w:rsidP="00847C63">
      <w:pPr>
        <w:ind w:firstLine="708"/>
        <w:jc w:val="both"/>
      </w:pPr>
      <w:r w:rsidRPr="009E5A34">
        <w:t>(2) Sv</w:t>
      </w:r>
      <w:r w:rsidR="0008619E" w:rsidRPr="009E5A34">
        <w:t>aka</w:t>
      </w:r>
      <w:r w:rsidRPr="009E5A34">
        <w:t xml:space="preserve"> uslug</w:t>
      </w:r>
      <w:r w:rsidR="0008619E" w:rsidRPr="009E5A34">
        <w:t>a</w:t>
      </w:r>
      <w:r w:rsidRPr="009E5A34">
        <w:t xml:space="preserve"> </w:t>
      </w:r>
      <w:r w:rsidR="00200F4E" w:rsidRPr="009E5A34">
        <w:t xml:space="preserve">iz članka 3. stavka 2. ovoga Zakona </w:t>
      </w:r>
      <w:r w:rsidRPr="009E5A34">
        <w:t xml:space="preserve">mora biti </w:t>
      </w:r>
      <w:r w:rsidR="00CF7183" w:rsidRPr="009E5A34">
        <w:t>sukladn</w:t>
      </w:r>
      <w:r w:rsidR="00904DA5" w:rsidRPr="009E5A34">
        <w:t>a</w:t>
      </w:r>
      <w:r w:rsidR="00CF7183" w:rsidRPr="009E5A34">
        <w:t xml:space="preserve"> </w:t>
      </w:r>
      <w:r w:rsidRPr="009E5A34">
        <w:t xml:space="preserve">sa zahtjevima </w:t>
      </w:r>
      <w:r w:rsidR="00562230" w:rsidRPr="009E5A34">
        <w:t xml:space="preserve">za pristupačnost </w:t>
      </w:r>
      <w:r w:rsidRPr="009E5A34">
        <w:t>utvrđenima u Prilogu</w:t>
      </w:r>
      <w:r w:rsidR="00847C63" w:rsidRPr="009E5A34">
        <w:t xml:space="preserve"> </w:t>
      </w:r>
      <w:r w:rsidRPr="009E5A34">
        <w:t>I. odjeljcima</w:t>
      </w:r>
      <w:r w:rsidR="00847C63" w:rsidRPr="009E5A34">
        <w:t xml:space="preserve"> </w:t>
      </w:r>
      <w:r w:rsidRPr="009E5A34">
        <w:t>III. i IV.</w:t>
      </w:r>
      <w:r w:rsidR="0008619E" w:rsidRPr="009E5A34">
        <w:t xml:space="preserve"> ovoga Zakona</w:t>
      </w:r>
      <w:r w:rsidRPr="009E5A34">
        <w:t>, osim uslug</w:t>
      </w:r>
      <w:r w:rsidR="0008619E" w:rsidRPr="009E5A34">
        <w:t>e</w:t>
      </w:r>
      <w:r w:rsidRPr="009E5A34">
        <w:t xml:space="preserve"> gradskog i prigradskog prijevoza te uslug</w:t>
      </w:r>
      <w:r w:rsidR="0008619E" w:rsidRPr="009E5A34">
        <w:t>e</w:t>
      </w:r>
      <w:r w:rsidRPr="009E5A34">
        <w:t xml:space="preserve"> regionalnog prijevoza koje moraju biti </w:t>
      </w:r>
      <w:r w:rsidR="00904DA5" w:rsidRPr="009E5A34">
        <w:t>suklad</w:t>
      </w:r>
      <w:r w:rsidRPr="009E5A34">
        <w:t xml:space="preserve">ne </w:t>
      </w:r>
      <w:r w:rsidR="00562230" w:rsidRPr="009E5A34">
        <w:t>sa zahtjevima za pristupačnost utvrđenima u Prilogu</w:t>
      </w:r>
      <w:r w:rsidR="00847C63" w:rsidRPr="009E5A34">
        <w:t xml:space="preserve"> </w:t>
      </w:r>
      <w:r w:rsidR="00562230" w:rsidRPr="009E5A34">
        <w:t>I. odjeljku</w:t>
      </w:r>
      <w:r w:rsidR="00847C63" w:rsidRPr="009E5A34">
        <w:t xml:space="preserve"> </w:t>
      </w:r>
      <w:r w:rsidR="00562230" w:rsidRPr="009E5A34">
        <w:t>IV.</w:t>
      </w:r>
      <w:r w:rsidR="0008619E" w:rsidRPr="009E5A34">
        <w:t xml:space="preserve"> ovoga Zakona</w:t>
      </w:r>
      <w:r w:rsidR="00317EE5">
        <w:t xml:space="preserve">, a neobvezujući primjeri mogućih rješenja kojima se doprinosi ispunjavanju zahtjeva za pristupačnost iz Priloga I. </w:t>
      </w:r>
      <w:r w:rsidR="000237A4">
        <w:t xml:space="preserve">odjeljaka III. i IV. </w:t>
      </w:r>
      <w:r w:rsidR="00317EE5">
        <w:t>nalaze se u Prilogu II</w:t>
      </w:r>
      <w:r w:rsidR="0008619E" w:rsidRPr="009E5A34">
        <w:t>.</w:t>
      </w:r>
    </w:p>
    <w:p w14:paraId="6F1DDC80" w14:textId="77777777" w:rsidR="00847C63" w:rsidRPr="009E5A34" w:rsidRDefault="00847C63" w:rsidP="00847C63">
      <w:pPr>
        <w:ind w:firstLine="708"/>
        <w:jc w:val="both"/>
      </w:pPr>
    </w:p>
    <w:p w14:paraId="3AE99DB0" w14:textId="54E6539B" w:rsidR="000F7370" w:rsidRPr="009E5A34" w:rsidRDefault="000F7370" w:rsidP="00847C63">
      <w:pPr>
        <w:ind w:firstLine="708"/>
        <w:jc w:val="both"/>
      </w:pPr>
      <w:r w:rsidRPr="009E5A34">
        <w:t>(3) Izgrađeni okoliš mora ispunjavati uvjete i načine osiguranja nesmetanog pristupa, kretanja, boravka i rada osobama s invaliditetom i smanjene pokretljivosti u građevinama javne i poslovne namjene te osiguranja jednostavne prilagodbe građevina stambene i stambeno-</w:t>
      </w:r>
      <w:r w:rsidRPr="009E5A34">
        <w:lastRenderedPageBreak/>
        <w:t>poslovne namjene, sukladno propisu koji</w:t>
      </w:r>
      <w:r w:rsidR="00C07D81" w:rsidRPr="009E5A34">
        <w:t>m</w:t>
      </w:r>
      <w:r w:rsidRPr="009E5A34">
        <w:t xml:space="preserve"> se uređuje osiguranje pristupačnosti građevina osobama s invaliditetom i smanjene pokretljivosti.</w:t>
      </w:r>
    </w:p>
    <w:p w14:paraId="2E64315A" w14:textId="77777777" w:rsidR="00847C63" w:rsidRPr="009E5A34" w:rsidRDefault="00847C63" w:rsidP="00847C63">
      <w:pPr>
        <w:ind w:firstLine="708"/>
        <w:jc w:val="both"/>
      </w:pPr>
    </w:p>
    <w:p w14:paraId="776C0B08" w14:textId="0B788AF9" w:rsidR="00D00D28" w:rsidRDefault="005A1D66" w:rsidP="00F60924">
      <w:pPr>
        <w:ind w:firstLine="708"/>
        <w:jc w:val="both"/>
      </w:pPr>
      <w:r w:rsidRPr="009E5A34">
        <w:t>(</w:t>
      </w:r>
      <w:r w:rsidR="00B56E8F" w:rsidRPr="009E5A34">
        <w:t>4</w:t>
      </w:r>
      <w:r w:rsidRPr="009E5A34">
        <w:t xml:space="preserve">) </w:t>
      </w:r>
      <w:bookmarkStart w:id="3" w:name="_Hlk196922078"/>
      <w:r w:rsidR="00A837E7" w:rsidRPr="009E5A34">
        <w:t xml:space="preserve">Ministarstvo </w:t>
      </w:r>
      <w:r w:rsidR="00623204" w:rsidRPr="009E5A34">
        <w:t>nadležno za gospodarstvo</w:t>
      </w:r>
      <w:r w:rsidR="00FA075E">
        <w:t xml:space="preserve"> u suradnji s resornim tijelima osigurava smjernice i alate </w:t>
      </w:r>
      <w:r w:rsidR="00423ED6" w:rsidRPr="009E5A34">
        <w:t xml:space="preserve">mikro subjektima malog gospodarstva </w:t>
      </w:r>
      <w:bookmarkEnd w:id="3"/>
      <w:r w:rsidR="00E1361C" w:rsidRPr="009E5A34">
        <w:t xml:space="preserve">radi lakše provedbe nacionalnih mjera </w:t>
      </w:r>
      <w:r w:rsidR="00693E8D" w:rsidRPr="009E5A34">
        <w:t>o dostupnosti proizvoda i usluga</w:t>
      </w:r>
      <w:r w:rsidR="00945B06" w:rsidRPr="009E5A34">
        <w:t xml:space="preserve">, a nakon savjetovanja s predstavnicima </w:t>
      </w:r>
      <w:r w:rsidR="00423ED6" w:rsidRPr="009E5A34">
        <w:t>mikro subjekata malog gospodarstva</w:t>
      </w:r>
      <w:r w:rsidR="00945B06" w:rsidRPr="009E5A34">
        <w:t>.</w:t>
      </w:r>
    </w:p>
    <w:p w14:paraId="5D09825E" w14:textId="77777777" w:rsidR="00F60924" w:rsidRPr="00F60924" w:rsidRDefault="00F60924" w:rsidP="00F60924">
      <w:pPr>
        <w:ind w:firstLine="708"/>
        <w:jc w:val="both"/>
      </w:pPr>
    </w:p>
    <w:p w14:paraId="1D1B0E24" w14:textId="03734007" w:rsidR="00945B06" w:rsidRPr="009E5A34" w:rsidRDefault="00945B06" w:rsidP="000B47EA">
      <w:pPr>
        <w:shd w:val="clear" w:color="auto" w:fill="FFFFFF"/>
        <w:jc w:val="center"/>
        <w:rPr>
          <w:i/>
          <w:iCs/>
        </w:rPr>
      </w:pPr>
      <w:r w:rsidRPr="009E5A34">
        <w:rPr>
          <w:i/>
          <w:iCs/>
        </w:rPr>
        <w:t xml:space="preserve">Postojeće pravo </w:t>
      </w:r>
      <w:r w:rsidR="0008619E" w:rsidRPr="009E5A34">
        <w:rPr>
          <w:i/>
          <w:iCs/>
        </w:rPr>
        <w:t>Europske u</w:t>
      </w:r>
      <w:r w:rsidRPr="009E5A34">
        <w:rPr>
          <w:i/>
          <w:iCs/>
        </w:rPr>
        <w:t>nije u području putničkog prijevoza</w:t>
      </w:r>
    </w:p>
    <w:p w14:paraId="07A9E124" w14:textId="77777777" w:rsidR="00FB59CD" w:rsidRPr="009E5A34" w:rsidRDefault="00FB59CD" w:rsidP="000B47EA">
      <w:pPr>
        <w:shd w:val="clear" w:color="auto" w:fill="FFFFFF"/>
        <w:jc w:val="center"/>
      </w:pPr>
    </w:p>
    <w:p w14:paraId="60B9CF90" w14:textId="5772DA58" w:rsidR="00945B06" w:rsidRPr="009E5A34" w:rsidRDefault="00945B06" w:rsidP="000B47EA">
      <w:pPr>
        <w:jc w:val="center"/>
        <w:rPr>
          <w:b/>
          <w:bCs/>
        </w:rPr>
      </w:pPr>
      <w:r w:rsidRPr="009E5A34">
        <w:rPr>
          <w:b/>
          <w:bCs/>
        </w:rPr>
        <w:t>Članak</w:t>
      </w:r>
      <w:r w:rsidR="008F0C88" w:rsidRPr="009E5A34">
        <w:rPr>
          <w:b/>
          <w:bCs/>
        </w:rPr>
        <w:t xml:space="preserve"> </w:t>
      </w:r>
      <w:r w:rsidR="00FE753B" w:rsidRPr="009E5A34">
        <w:rPr>
          <w:b/>
          <w:bCs/>
        </w:rPr>
        <w:t>7</w:t>
      </w:r>
      <w:r w:rsidRPr="009E5A34">
        <w:rPr>
          <w:b/>
          <w:bCs/>
        </w:rPr>
        <w:t>.</w:t>
      </w:r>
    </w:p>
    <w:p w14:paraId="38DB78D7" w14:textId="77777777" w:rsidR="002016ED" w:rsidRPr="009E5A34" w:rsidRDefault="002016ED" w:rsidP="000B47EA">
      <w:pPr>
        <w:jc w:val="center"/>
        <w:rPr>
          <w:b/>
          <w:bCs/>
        </w:rPr>
      </w:pPr>
    </w:p>
    <w:p w14:paraId="495468B0" w14:textId="6E8E4F4D" w:rsidR="000D25E8" w:rsidRPr="009E5A34" w:rsidRDefault="00EE4E52" w:rsidP="00847C63">
      <w:pPr>
        <w:shd w:val="clear" w:color="auto" w:fill="FFFFFF"/>
        <w:ind w:firstLine="708"/>
        <w:jc w:val="both"/>
      </w:pPr>
      <w:r w:rsidRPr="009E5A34">
        <w:t xml:space="preserve">(1) </w:t>
      </w:r>
      <w:r w:rsidR="009E7A3A" w:rsidRPr="009E5A34">
        <w:t>Smatra se da s</w:t>
      </w:r>
      <w:r w:rsidR="00AB2BAF" w:rsidRPr="009E5A34">
        <w:t>vaka</w:t>
      </w:r>
      <w:r w:rsidR="0008619E" w:rsidRPr="009E5A34">
        <w:t xml:space="preserve"> uslug</w:t>
      </w:r>
      <w:r w:rsidR="00AB2BAF" w:rsidRPr="009E5A34">
        <w:t>a</w:t>
      </w:r>
      <w:r w:rsidR="0008619E" w:rsidRPr="009E5A34">
        <w:t xml:space="preserve"> u području putničkog prijevoza koja ispunjava uvjete </w:t>
      </w:r>
      <w:r w:rsidR="00945B06" w:rsidRPr="009E5A34">
        <w:t>o pružanju pristupačnih informacija i informacija o pristupačnosti utvrđen</w:t>
      </w:r>
      <w:r w:rsidR="00476D55" w:rsidRPr="009E5A34">
        <w:t>e</w:t>
      </w:r>
      <w:r w:rsidR="00945B06" w:rsidRPr="009E5A34">
        <w:t xml:space="preserve"> u </w:t>
      </w:r>
      <w:r w:rsidR="0008619E" w:rsidRPr="009E5A34">
        <w:t>U</w:t>
      </w:r>
      <w:r w:rsidR="00945B06" w:rsidRPr="009E5A34">
        <w:t>redb</w:t>
      </w:r>
      <w:r w:rsidR="0008619E" w:rsidRPr="009E5A34">
        <w:t>i</w:t>
      </w:r>
      <w:r w:rsidR="00945B06" w:rsidRPr="009E5A34">
        <w:t xml:space="preserve"> (EZ) br.</w:t>
      </w:r>
      <w:r w:rsidR="00FA70B3" w:rsidRPr="009E5A34">
        <w:t xml:space="preserve"> </w:t>
      </w:r>
      <w:r w:rsidR="00945B06" w:rsidRPr="009E5A34">
        <w:t xml:space="preserve">261/2004, </w:t>
      </w:r>
      <w:r w:rsidR="0008619E" w:rsidRPr="009E5A34">
        <w:t xml:space="preserve">Uredbi </w:t>
      </w:r>
      <w:r w:rsidR="00945B06" w:rsidRPr="009E5A34">
        <w:t>(EZ) br.</w:t>
      </w:r>
      <w:r w:rsidR="00FA70B3" w:rsidRPr="009E5A34">
        <w:t xml:space="preserve"> </w:t>
      </w:r>
      <w:r w:rsidR="00945B06" w:rsidRPr="009E5A34">
        <w:t xml:space="preserve">1107/2006, </w:t>
      </w:r>
      <w:r w:rsidR="0008619E" w:rsidRPr="009E5A34">
        <w:t xml:space="preserve">Uredbi </w:t>
      </w:r>
      <w:r w:rsidR="00945B06" w:rsidRPr="009E5A34">
        <w:t>(</w:t>
      </w:r>
      <w:r w:rsidR="00113222" w:rsidRPr="009E5A34">
        <w:t>EU</w:t>
      </w:r>
      <w:r w:rsidR="00945B06" w:rsidRPr="009E5A34">
        <w:t>) br.</w:t>
      </w:r>
      <w:r w:rsidR="00FA70B3" w:rsidRPr="009E5A34">
        <w:t xml:space="preserve"> </w:t>
      </w:r>
      <w:r w:rsidR="00113222" w:rsidRPr="009E5A34">
        <w:t>2021/782</w:t>
      </w:r>
      <w:r w:rsidR="00945B06" w:rsidRPr="009E5A34">
        <w:t xml:space="preserve">, </w:t>
      </w:r>
      <w:r w:rsidR="0008619E" w:rsidRPr="009E5A34">
        <w:t xml:space="preserve">Uredbi </w:t>
      </w:r>
      <w:r w:rsidR="00945B06" w:rsidRPr="009E5A34">
        <w:t>(EU) br.</w:t>
      </w:r>
      <w:r w:rsidR="00FA70B3" w:rsidRPr="009E5A34">
        <w:t xml:space="preserve"> </w:t>
      </w:r>
      <w:r w:rsidR="00945B06" w:rsidRPr="009E5A34">
        <w:t xml:space="preserve">1177/2010 i </w:t>
      </w:r>
      <w:r w:rsidR="0008619E" w:rsidRPr="009E5A34">
        <w:t xml:space="preserve">Uredbi </w:t>
      </w:r>
      <w:r w:rsidR="00945B06" w:rsidRPr="009E5A34">
        <w:t>(EU) br.</w:t>
      </w:r>
      <w:r w:rsidR="00FA70B3" w:rsidRPr="009E5A34">
        <w:t xml:space="preserve"> </w:t>
      </w:r>
      <w:r w:rsidR="00945B06" w:rsidRPr="009E5A34">
        <w:t>181/2011</w:t>
      </w:r>
      <w:r w:rsidR="00476D55" w:rsidRPr="009E5A34">
        <w:t>, zakonu kojim se uređuje sigurnost i interoperabilnost željezničkog prometa</w:t>
      </w:r>
      <w:r w:rsidR="007E5385" w:rsidRPr="009E5A34">
        <w:t xml:space="preserve"> </w:t>
      </w:r>
      <w:r w:rsidR="00476D55" w:rsidRPr="009E5A34">
        <w:t>te zakonu kojim se uređuje osnivanje Agencije za istraživanje nesreća u zračnom, pomorskom i željezničkom prometu</w:t>
      </w:r>
      <w:r w:rsidR="00AB2BAF" w:rsidRPr="009E5A34">
        <w:t>,</w:t>
      </w:r>
      <w:r w:rsidR="00945B06" w:rsidRPr="009E5A34">
        <w:t xml:space="preserve"> ispunjava odgovarajuće zahtjeve iz </w:t>
      </w:r>
      <w:r w:rsidR="00F70507" w:rsidRPr="009E5A34">
        <w:t>ovoga Zakona</w:t>
      </w:r>
      <w:r w:rsidR="00945B06" w:rsidRPr="009E5A34">
        <w:t xml:space="preserve">. </w:t>
      </w:r>
    </w:p>
    <w:p w14:paraId="52481422" w14:textId="77777777" w:rsidR="009E7A3A" w:rsidRPr="009E5A34" w:rsidRDefault="009E7A3A" w:rsidP="000B47EA">
      <w:pPr>
        <w:shd w:val="clear" w:color="auto" w:fill="FFFFFF"/>
        <w:jc w:val="both"/>
      </w:pPr>
    </w:p>
    <w:p w14:paraId="31FA4E79" w14:textId="3D892B1F" w:rsidR="00945B06" w:rsidRPr="009E5A34" w:rsidRDefault="000D25E8" w:rsidP="00847C63">
      <w:pPr>
        <w:shd w:val="clear" w:color="auto" w:fill="FFFFFF"/>
        <w:ind w:firstLine="708"/>
        <w:jc w:val="both"/>
      </w:pPr>
      <w:r w:rsidRPr="009E5A34">
        <w:t xml:space="preserve">(2) </w:t>
      </w:r>
      <w:r w:rsidR="00D23603" w:rsidRPr="009E5A34">
        <w:t>Iznimno od stavka 1. ovoga članka,</w:t>
      </w:r>
      <w:r w:rsidR="00945B06" w:rsidRPr="009E5A34">
        <w:t xml:space="preserve"> </w:t>
      </w:r>
      <w:r w:rsidR="00D23603" w:rsidRPr="009E5A34">
        <w:t>ako je ovim Zakonom propisan dodatni zahtjev, na pružanje usluga u području putničkog prijevoza primjenjuju se zahtjevi iz ovoga Zakona.</w:t>
      </w:r>
    </w:p>
    <w:p w14:paraId="113AB3A3" w14:textId="77777777" w:rsidR="00E75BAC" w:rsidRPr="009E5A34" w:rsidRDefault="00E75BAC" w:rsidP="000B47EA">
      <w:pPr>
        <w:shd w:val="clear" w:color="auto" w:fill="FFFFFF"/>
        <w:jc w:val="center"/>
      </w:pPr>
    </w:p>
    <w:p w14:paraId="0D63A948" w14:textId="658743A3" w:rsidR="000D25E8" w:rsidRPr="009E5A34" w:rsidRDefault="000D25E8" w:rsidP="000B47EA">
      <w:pPr>
        <w:shd w:val="clear" w:color="auto" w:fill="FFFFFF"/>
        <w:jc w:val="center"/>
        <w:rPr>
          <w:i/>
          <w:iCs/>
        </w:rPr>
      </w:pPr>
      <w:r w:rsidRPr="009E5A34">
        <w:rPr>
          <w:i/>
          <w:iCs/>
        </w:rPr>
        <w:t>Slobodno kretanje</w:t>
      </w:r>
    </w:p>
    <w:p w14:paraId="5F5C27A0" w14:textId="77777777" w:rsidR="00E75BAC" w:rsidRPr="009E5A34" w:rsidRDefault="00E75BAC" w:rsidP="000B47EA">
      <w:pPr>
        <w:shd w:val="clear" w:color="auto" w:fill="FFFFFF"/>
        <w:jc w:val="center"/>
      </w:pPr>
    </w:p>
    <w:p w14:paraId="62E55D95" w14:textId="7C562174" w:rsidR="000D25E8" w:rsidRPr="009E5A34" w:rsidRDefault="000D25E8" w:rsidP="000B47EA">
      <w:pPr>
        <w:shd w:val="clear" w:color="auto" w:fill="FFFFFF"/>
        <w:jc w:val="center"/>
        <w:rPr>
          <w:b/>
          <w:bCs/>
        </w:rPr>
      </w:pPr>
      <w:r w:rsidRPr="009E5A34">
        <w:rPr>
          <w:b/>
          <w:bCs/>
        </w:rPr>
        <w:t>Članak</w:t>
      </w:r>
      <w:r w:rsidR="00FA70B3" w:rsidRPr="009E5A34">
        <w:rPr>
          <w:b/>
          <w:bCs/>
        </w:rPr>
        <w:t xml:space="preserve"> </w:t>
      </w:r>
      <w:r w:rsidR="00FE753B" w:rsidRPr="009E5A34">
        <w:rPr>
          <w:b/>
          <w:bCs/>
        </w:rPr>
        <w:t>8</w:t>
      </w:r>
      <w:r w:rsidRPr="009E5A34">
        <w:rPr>
          <w:b/>
          <w:bCs/>
        </w:rPr>
        <w:t>.</w:t>
      </w:r>
    </w:p>
    <w:p w14:paraId="79A90DE7" w14:textId="77777777" w:rsidR="00E75BAC" w:rsidRPr="009E5A34" w:rsidRDefault="00E75BAC" w:rsidP="000B47EA">
      <w:pPr>
        <w:shd w:val="clear" w:color="auto" w:fill="FFFFFF"/>
        <w:jc w:val="center"/>
      </w:pPr>
    </w:p>
    <w:p w14:paraId="1F59BA57" w14:textId="4E3B112D" w:rsidR="000D25E8" w:rsidRPr="009E5A34" w:rsidRDefault="000D25E8" w:rsidP="00F05DE8">
      <w:pPr>
        <w:ind w:left="-5" w:firstLine="713"/>
        <w:jc w:val="both"/>
      </w:pPr>
      <w:r w:rsidRPr="009E5A34">
        <w:t>Stavljanje proizvoda na raspolaganje na tržištu ili pružanje uslug</w:t>
      </w:r>
      <w:r w:rsidR="00A9182F" w:rsidRPr="009E5A34">
        <w:t>e</w:t>
      </w:r>
      <w:r w:rsidRPr="009E5A34">
        <w:t xml:space="preserve"> na teritoriju Republike Hrvatske, a koji su u skladu s odredbama ovoga Zakona, ne može se spriječiti zbog razloga povezanih sa zahtjevima za pristupačnost.</w:t>
      </w:r>
    </w:p>
    <w:p w14:paraId="3E81DF13" w14:textId="77777777" w:rsidR="00933D19" w:rsidRPr="009E5A34" w:rsidRDefault="00933D19" w:rsidP="000B47EA">
      <w:pPr>
        <w:jc w:val="center"/>
      </w:pPr>
    </w:p>
    <w:p w14:paraId="18A90BAB" w14:textId="7111449B" w:rsidR="000D25E8" w:rsidRPr="009E5A34" w:rsidRDefault="000D25E8" w:rsidP="000B47EA">
      <w:pPr>
        <w:jc w:val="center"/>
        <w:rPr>
          <w:b/>
          <w:bCs/>
        </w:rPr>
      </w:pPr>
      <w:r w:rsidRPr="009E5A34">
        <w:rPr>
          <w:b/>
          <w:bCs/>
        </w:rPr>
        <w:t>DIO TREĆI</w:t>
      </w:r>
    </w:p>
    <w:p w14:paraId="28315C30" w14:textId="77F50F14" w:rsidR="000D25E8" w:rsidRPr="009E5A34" w:rsidRDefault="000D25E8" w:rsidP="000B47EA">
      <w:pPr>
        <w:jc w:val="center"/>
        <w:rPr>
          <w:b/>
          <w:bCs/>
        </w:rPr>
      </w:pPr>
      <w:r w:rsidRPr="009E5A34">
        <w:rPr>
          <w:b/>
          <w:bCs/>
        </w:rPr>
        <w:t>OBVEZE GOSPODARSKIH SUBJEKATA KOJI SE BAVE PROIZVODIMA</w:t>
      </w:r>
      <w:r w:rsidR="005E0897" w:rsidRPr="009E5A34">
        <w:rPr>
          <w:b/>
          <w:bCs/>
        </w:rPr>
        <w:t xml:space="preserve"> I OBVEZE PRUŽATELJA USLUGA</w:t>
      </w:r>
    </w:p>
    <w:p w14:paraId="7793176E" w14:textId="77777777" w:rsidR="002016ED" w:rsidRPr="009E5A34" w:rsidRDefault="002016ED" w:rsidP="000B47EA">
      <w:pPr>
        <w:jc w:val="center"/>
      </w:pPr>
    </w:p>
    <w:p w14:paraId="0EE54E03" w14:textId="77777777" w:rsidR="000D25E8" w:rsidRPr="009E5A34" w:rsidRDefault="000D25E8" w:rsidP="000B47EA">
      <w:pPr>
        <w:jc w:val="center"/>
        <w:rPr>
          <w:i/>
          <w:iCs/>
        </w:rPr>
      </w:pPr>
      <w:r w:rsidRPr="009E5A34">
        <w:rPr>
          <w:i/>
          <w:iCs/>
        </w:rPr>
        <w:t>Obveze proizvođača</w:t>
      </w:r>
    </w:p>
    <w:p w14:paraId="6FA68F3D" w14:textId="77777777" w:rsidR="002016ED" w:rsidRPr="009E5A34" w:rsidRDefault="002016ED" w:rsidP="000B47EA">
      <w:pPr>
        <w:jc w:val="center"/>
        <w:rPr>
          <w:i/>
          <w:iCs/>
        </w:rPr>
      </w:pPr>
    </w:p>
    <w:p w14:paraId="0DEE7A8C" w14:textId="7163EAFF" w:rsidR="000D25E8" w:rsidRPr="009E5A34" w:rsidRDefault="000D25E8" w:rsidP="000B47EA">
      <w:pPr>
        <w:jc w:val="center"/>
        <w:rPr>
          <w:b/>
          <w:bCs/>
        </w:rPr>
      </w:pPr>
      <w:r w:rsidRPr="009E5A34">
        <w:rPr>
          <w:b/>
          <w:bCs/>
        </w:rPr>
        <w:t xml:space="preserve">Članak </w:t>
      </w:r>
      <w:r w:rsidR="00FE753B" w:rsidRPr="009E5A34">
        <w:rPr>
          <w:b/>
          <w:bCs/>
        </w:rPr>
        <w:t>9</w:t>
      </w:r>
      <w:r w:rsidRPr="009E5A34">
        <w:rPr>
          <w:b/>
          <w:bCs/>
        </w:rPr>
        <w:t>.</w:t>
      </w:r>
    </w:p>
    <w:p w14:paraId="4333E884" w14:textId="77777777" w:rsidR="002016ED" w:rsidRPr="009E5A34" w:rsidRDefault="002016ED" w:rsidP="000B47EA">
      <w:pPr>
        <w:jc w:val="center"/>
        <w:rPr>
          <w:b/>
          <w:bCs/>
        </w:rPr>
      </w:pPr>
    </w:p>
    <w:p w14:paraId="10DFFBD8" w14:textId="66971D2C" w:rsidR="000D25E8" w:rsidRPr="009E5A34" w:rsidRDefault="000D25E8" w:rsidP="00FA70B3">
      <w:pPr>
        <w:ind w:firstLine="708"/>
        <w:jc w:val="both"/>
      </w:pPr>
      <w:r w:rsidRPr="009E5A34">
        <w:t xml:space="preserve">(1) </w:t>
      </w:r>
      <w:bookmarkStart w:id="4" w:name="_Hlk137204660"/>
      <w:r w:rsidR="00A9182F" w:rsidRPr="009E5A34">
        <w:t>Kada stavlja</w:t>
      </w:r>
      <w:r w:rsidRPr="009E5A34">
        <w:t xml:space="preserve"> svoj proizvod na tržište proizvođač </w:t>
      </w:r>
      <w:r w:rsidR="00A9182F" w:rsidRPr="009E5A34">
        <w:t>je</w:t>
      </w:r>
      <w:r w:rsidR="00334977" w:rsidRPr="009E5A34">
        <w:t xml:space="preserve"> </w:t>
      </w:r>
      <w:r w:rsidR="00A9182F" w:rsidRPr="009E5A34">
        <w:t xml:space="preserve">dužan </w:t>
      </w:r>
      <w:r w:rsidRPr="009E5A34">
        <w:t xml:space="preserve">provjeriti je li proizvod </w:t>
      </w:r>
      <w:r w:rsidR="00C30283" w:rsidRPr="009E5A34">
        <w:t>oblikovan</w:t>
      </w:r>
      <w:r w:rsidRPr="009E5A34">
        <w:t xml:space="preserve"> i proizveden u skladu s</w:t>
      </w:r>
      <w:r w:rsidR="00845885" w:rsidRPr="009E5A34">
        <w:t>a</w:t>
      </w:r>
      <w:r w:rsidRPr="009E5A34">
        <w:t xml:space="preserve"> zahtjevima za pristupačnost propisanim ovim Zakonom.</w:t>
      </w:r>
      <w:bookmarkEnd w:id="4"/>
    </w:p>
    <w:p w14:paraId="4940D197" w14:textId="77777777" w:rsidR="00FA70B3" w:rsidRPr="009E5A34" w:rsidRDefault="00FA70B3" w:rsidP="00FA70B3">
      <w:pPr>
        <w:ind w:firstLine="708"/>
        <w:jc w:val="both"/>
      </w:pPr>
    </w:p>
    <w:p w14:paraId="289AD4D1" w14:textId="562735F0" w:rsidR="00C30283" w:rsidRPr="009E5A34" w:rsidRDefault="000D25E8" w:rsidP="00FA70B3">
      <w:pPr>
        <w:ind w:firstLine="708"/>
        <w:jc w:val="both"/>
      </w:pPr>
      <w:r w:rsidRPr="009E5A34">
        <w:t xml:space="preserve">(2) Proizvođač </w:t>
      </w:r>
      <w:r w:rsidR="00A9182F" w:rsidRPr="009E5A34">
        <w:t xml:space="preserve">je dužan </w:t>
      </w:r>
      <w:r w:rsidRPr="009E5A34">
        <w:t>sastav</w:t>
      </w:r>
      <w:r w:rsidR="00A9182F" w:rsidRPr="009E5A34">
        <w:t>iti</w:t>
      </w:r>
      <w:r w:rsidRPr="009E5A34">
        <w:t xml:space="preserve"> tehničku dokumentaciju u skladu s Prilogom </w:t>
      </w:r>
      <w:r w:rsidR="004149A5" w:rsidRPr="009E5A34">
        <w:t>IV</w:t>
      </w:r>
      <w:r w:rsidRPr="009E5A34">
        <w:t xml:space="preserve">. </w:t>
      </w:r>
      <w:r w:rsidR="00A9182F" w:rsidRPr="009E5A34">
        <w:t xml:space="preserve">ovoga Zakona </w:t>
      </w:r>
      <w:r w:rsidRPr="009E5A34">
        <w:t>i prov</w:t>
      </w:r>
      <w:r w:rsidR="00A9182F" w:rsidRPr="009E5A34">
        <w:t>esti</w:t>
      </w:r>
      <w:r w:rsidRPr="009E5A34">
        <w:t xml:space="preserve"> postup</w:t>
      </w:r>
      <w:r w:rsidR="00A9182F" w:rsidRPr="009E5A34">
        <w:t>ak</w:t>
      </w:r>
      <w:r w:rsidRPr="009E5A34">
        <w:t xml:space="preserve"> ocjen</w:t>
      </w:r>
      <w:r w:rsidR="00A9182F" w:rsidRPr="009E5A34">
        <w:t>jivanja</w:t>
      </w:r>
      <w:r w:rsidRPr="009E5A34">
        <w:t xml:space="preserve"> sukladnosti opisan u tom Prilogu ili osigura</w:t>
      </w:r>
      <w:r w:rsidR="00A9182F" w:rsidRPr="009E5A34">
        <w:t>ti</w:t>
      </w:r>
      <w:r w:rsidR="00810C0E" w:rsidRPr="009E5A34">
        <w:t xml:space="preserve"> </w:t>
      </w:r>
      <w:r w:rsidR="00A9182F" w:rsidRPr="009E5A34">
        <w:t>provođenje tog postupka</w:t>
      </w:r>
      <w:r w:rsidR="00C30283" w:rsidRPr="009E5A34">
        <w:t>.</w:t>
      </w:r>
    </w:p>
    <w:p w14:paraId="2F21FB12" w14:textId="77777777" w:rsidR="00FA70B3" w:rsidRPr="009E5A34" w:rsidRDefault="00FA70B3" w:rsidP="00FA70B3">
      <w:pPr>
        <w:ind w:firstLine="708"/>
        <w:jc w:val="both"/>
      </w:pPr>
    </w:p>
    <w:p w14:paraId="7BCD3CAC" w14:textId="3D2B3F13" w:rsidR="000D25E8" w:rsidRPr="009E5A34" w:rsidRDefault="00C30283" w:rsidP="00FA70B3">
      <w:pPr>
        <w:ind w:firstLine="708"/>
        <w:jc w:val="both"/>
      </w:pPr>
      <w:r w:rsidRPr="009E5A34">
        <w:t>(3) K</w:t>
      </w:r>
      <w:r w:rsidR="00A9182F" w:rsidRPr="009E5A34">
        <w:t>ada</w:t>
      </w:r>
      <w:r w:rsidR="000D25E8" w:rsidRPr="009E5A34">
        <w:t xml:space="preserve"> je postupkom</w:t>
      </w:r>
      <w:r w:rsidRPr="009E5A34">
        <w:t xml:space="preserve"> ocjenjivanja sukladnost iz stavka 2. ovoga članka</w:t>
      </w:r>
      <w:r w:rsidR="000D25E8" w:rsidRPr="009E5A34">
        <w:t xml:space="preserve"> </w:t>
      </w:r>
      <w:r w:rsidR="00A9182F" w:rsidRPr="009E5A34">
        <w:t>dokazana</w:t>
      </w:r>
      <w:r w:rsidR="000D25E8" w:rsidRPr="009E5A34">
        <w:t xml:space="preserve"> sukladnost proizvoda s</w:t>
      </w:r>
      <w:r w:rsidR="006B6960" w:rsidRPr="009E5A34">
        <w:t>a</w:t>
      </w:r>
      <w:r w:rsidR="000D25E8" w:rsidRPr="009E5A34">
        <w:t xml:space="preserve"> zahtjevima za pristupačnost</w:t>
      </w:r>
      <w:r w:rsidR="00A9182F" w:rsidRPr="009E5A34">
        <w:t xml:space="preserve"> propisanim ovim Zakonom</w:t>
      </w:r>
      <w:r w:rsidR="000D25E8" w:rsidRPr="009E5A34">
        <w:t>, proizvođač</w:t>
      </w:r>
      <w:r w:rsidR="00A9182F" w:rsidRPr="009E5A34">
        <w:t xml:space="preserve"> je dužan</w:t>
      </w:r>
      <w:r w:rsidR="000D25E8" w:rsidRPr="009E5A34">
        <w:t xml:space="preserve"> sastav</w:t>
      </w:r>
      <w:r w:rsidR="00A9182F" w:rsidRPr="009E5A34">
        <w:t>iti</w:t>
      </w:r>
      <w:r w:rsidR="000D25E8" w:rsidRPr="009E5A34">
        <w:t xml:space="preserve"> EU izjavu o sukladnosti i</w:t>
      </w:r>
      <w:r w:rsidR="00B54636" w:rsidRPr="009E5A34">
        <w:t xml:space="preserve"> na proizvod</w:t>
      </w:r>
      <w:r w:rsidR="000D25E8" w:rsidRPr="009E5A34">
        <w:t xml:space="preserve"> stav</w:t>
      </w:r>
      <w:r w:rsidR="00A9182F" w:rsidRPr="009E5A34">
        <w:t>iti</w:t>
      </w:r>
      <w:r w:rsidR="000D25E8" w:rsidRPr="009E5A34">
        <w:t xml:space="preserve"> oznaku CE.</w:t>
      </w:r>
    </w:p>
    <w:p w14:paraId="3B4C92B0" w14:textId="77777777" w:rsidR="00FA70B3" w:rsidRPr="009E5A34" w:rsidRDefault="00FA70B3" w:rsidP="00FA70B3">
      <w:pPr>
        <w:ind w:firstLine="708"/>
        <w:jc w:val="both"/>
      </w:pPr>
    </w:p>
    <w:p w14:paraId="0B9D7CF6" w14:textId="7BE17B0A" w:rsidR="000D25E8" w:rsidRPr="009E5A34" w:rsidRDefault="000D25E8" w:rsidP="00FA70B3">
      <w:pPr>
        <w:ind w:firstLine="708"/>
        <w:jc w:val="both"/>
      </w:pPr>
      <w:r w:rsidRPr="009E5A34">
        <w:t>(</w:t>
      </w:r>
      <w:r w:rsidR="000A1FC0" w:rsidRPr="009E5A34">
        <w:t>4</w:t>
      </w:r>
      <w:r w:rsidRPr="009E5A34">
        <w:t>) Proizvođač</w:t>
      </w:r>
      <w:r w:rsidR="00A9182F" w:rsidRPr="009E5A34">
        <w:t xml:space="preserve"> je dužan</w:t>
      </w:r>
      <w:r w:rsidRPr="009E5A34">
        <w:t xml:space="preserve"> čuva</w:t>
      </w:r>
      <w:r w:rsidR="00A9182F" w:rsidRPr="009E5A34">
        <w:t>ti</w:t>
      </w:r>
      <w:r w:rsidRPr="009E5A34">
        <w:t xml:space="preserve"> tehničku dokumentaciju i EU izjavu o sukladnosti </w:t>
      </w:r>
      <w:bookmarkStart w:id="5" w:name="_Hlk137205232"/>
      <w:r w:rsidRPr="009E5A34">
        <w:t>pet godina nakon što je proizvod stav</w:t>
      </w:r>
      <w:r w:rsidR="00A9182F" w:rsidRPr="009E5A34">
        <w:t>io</w:t>
      </w:r>
      <w:r w:rsidRPr="009E5A34">
        <w:t xml:space="preserve"> na tržište</w:t>
      </w:r>
      <w:bookmarkEnd w:id="5"/>
      <w:r w:rsidRPr="009E5A34">
        <w:t>.</w:t>
      </w:r>
    </w:p>
    <w:p w14:paraId="781AFB6B" w14:textId="77777777" w:rsidR="00FA70B3" w:rsidRPr="009E5A34" w:rsidRDefault="00FA70B3" w:rsidP="00FA70B3">
      <w:pPr>
        <w:ind w:firstLine="708"/>
        <w:jc w:val="both"/>
      </w:pPr>
    </w:p>
    <w:p w14:paraId="33CFA131" w14:textId="28C1A479" w:rsidR="000D25E8" w:rsidRPr="009E5A34" w:rsidRDefault="000D25E8" w:rsidP="00FA70B3">
      <w:pPr>
        <w:ind w:firstLine="708"/>
        <w:jc w:val="both"/>
      </w:pPr>
      <w:r w:rsidRPr="009E5A34">
        <w:t>(</w:t>
      </w:r>
      <w:r w:rsidR="000A1FC0" w:rsidRPr="009E5A34">
        <w:t>5</w:t>
      </w:r>
      <w:r w:rsidRPr="009E5A34">
        <w:t>) Proizvođač</w:t>
      </w:r>
      <w:r w:rsidR="00A9182F" w:rsidRPr="009E5A34">
        <w:t xml:space="preserve"> je dužan </w:t>
      </w:r>
      <w:r w:rsidRPr="009E5A34">
        <w:t xml:space="preserve">osigurati provedbu postupka </w:t>
      </w:r>
      <w:r w:rsidR="00A9182F" w:rsidRPr="009E5A34">
        <w:t xml:space="preserve">radi održavanja </w:t>
      </w:r>
      <w:r w:rsidRPr="009E5A34">
        <w:t>sukladnost</w:t>
      </w:r>
      <w:r w:rsidR="00A9182F" w:rsidRPr="009E5A34">
        <w:t>i</w:t>
      </w:r>
      <w:r w:rsidRPr="009E5A34">
        <w:t xml:space="preserve"> proizvodn</w:t>
      </w:r>
      <w:r w:rsidR="00A9182F" w:rsidRPr="009E5A34">
        <w:t>e serije</w:t>
      </w:r>
      <w:r w:rsidR="00BE077D" w:rsidRPr="009E5A34">
        <w:t xml:space="preserve"> sa ovim Zakonom</w:t>
      </w:r>
      <w:r w:rsidRPr="009E5A34">
        <w:t xml:space="preserve">, </w:t>
      </w:r>
      <w:r w:rsidR="00A9182F" w:rsidRPr="009E5A34">
        <w:t xml:space="preserve">pri čemu je dužan na primjeren način uzeti u obzir promjene </w:t>
      </w:r>
      <w:r w:rsidRPr="009E5A34">
        <w:t xml:space="preserve">u oblikovanju ili značajkama proizvoda, </w:t>
      </w:r>
      <w:r w:rsidR="00A9182F" w:rsidRPr="009E5A34">
        <w:t>te</w:t>
      </w:r>
      <w:r w:rsidRPr="009E5A34">
        <w:t xml:space="preserve"> promjene u usklađenim normama ili tehničkim specifikacijama </w:t>
      </w:r>
      <w:r w:rsidR="00A9182F" w:rsidRPr="009E5A34">
        <w:t xml:space="preserve">koje su navedene u EU izjavi o </w:t>
      </w:r>
      <w:r w:rsidRPr="009E5A34">
        <w:t>sukladnost</w:t>
      </w:r>
      <w:r w:rsidR="00A9182F" w:rsidRPr="009E5A34">
        <w:t>i</w:t>
      </w:r>
      <w:r w:rsidRPr="009E5A34">
        <w:t xml:space="preserve"> proizvoda.</w:t>
      </w:r>
    </w:p>
    <w:p w14:paraId="53F13EE4" w14:textId="77777777" w:rsidR="00FA70B3" w:rsidRPr="009E5A34" w:rsidRDefault="00FA70B3" w:rsidP="00FA70B3">
      <w:pPr>
        <w:ind w:firstLine="708"/>
        <w:jc w:val="both"/>
      </w:pPr>
    </w:p>
    <w:p w14:paraId="3F6794A4" w14:textId="3DD03E73" w:rsidR="000D25E8" w:rsidRPr="009E5A34" w:rsidRDefault="000D25E8" w:rsidP="00FA70B3">
      <w:pPr>
        <w:ind w:firstLine="708"/>
        <w:jc w:val="both"/>
      </w:pPr>
      <w:r w:rsidRPr="009E5A34">
        <w:t>(</w:t>
      </w:r>
      <w:r w:rsidR="000A1FC0" w:rsidRPr="009E5A34">
        <w:t>6</w:t>
      </w:r>
      <w:r w:rsidRPr="009E5A34">
        <w:t xml:space="preserve">) Proizvođač </w:t>
      </w:r>
      <w:r w:rsidR="001B7172" w:rsidRPr="009E5A34">
        <w:t xml:space="preserve">je dužan </w:t>
      </w:r>
      <w:r w:rsidRPr="009E5A34">
        <w:t xml:space="preserve">osigurati da </w:t>
      </w:r>
      <w:r w:rsidR="001B7172" w:rsidRPr="009E5A34">
        <w:t xml:space="preserve">njegov </w:t>
      </w:r>
      <w:r w:rsidRPr="009E5A34">
        <w:t xml:space="preserve">proizvod nosi broj tipa, šarže ili serije ili </w:t>
      </w:r>
      <w:r w:rsidR="001B7172" w:rsidRPr="009E5A34">
        <w:t xml:space="preserve">koji drugi podatak </w:t>
      </w:r>
      <w:r w:rsidRPr="009E5A34">
        <w:t>koji omogućuje nj</w:t>
      </w:r>
      <w:r w:rsidR="001B7172" w:rsidRPr="009E5A34">
        <w:t>egovu</w:t>
      </w:r>
      <w:r w:rsidRPr="009E5A34">
        <w:t xml:space="preserve"> identifikaciju ili, kada to ne dopušta veličina ili priroda proizvoda, da s</w:t>
      </w:r>
      <w:r w:rsidR="001B7172" w:rsidRPr="009E5A34">
        <w:t>e</w:t>
      </w:r>
      <w:r w:rsidRPr="009E5A34">
        <w:t xml:space="preserve"> traženi podaci naved</w:t>
      </w:r>
      <w:r w:rsidR="001B7172" w:rsidRPr="009E5A34">
        <w:t>u</w:t>
      </w:r>
      <w:r w:rsidRPr="009E5A34">
        <w:t xml:space="preserve"> </w:t>
      </w:r>
      <w:bookmarkStart w:id="6" w:name="_Hlk137205494"/>
      <w:r w:rsidRPr="009E5A34">
        <w:t xml:space="preserve">na pakiranju ili u dokumentima </w:t>
      </w:r>
      <w:r w:rsidR="001B7172" w:rsidRPr="009E5A34">
        <w:t xml:space="preserve">koji prate </w:t>
      </w:r>
      <w:r w:rsidRPr="009E5A34">
        <w:t>proizvod</w:t>
      </w:r>
      <w:bookmarkEnd w:id="6"/>
      <w:r w:rsidRPr="009E5A34">
        <w:t>.</w:t>
      </w:r>
    </w:p>
    <w:p w14:paraId="66019DF6" w14:textId="77777777" w:rsidR="00815447" w:rsidRPr="009E5A34" w:rsidRDefault="00815447" w:rsidP="00FA70B3">
      <w:pPr>
        <w:ind w:firstLine="708"/>
        <w:jc w:val="both"/>
      </w:pPr>
    </w:p>
    <w:p w14:paraId="5467FD6A" w14:textId="1CD1884D" w:rsidR="003B2D1C" w:rsidRPr="009E5A34" w:rsidRDefault="000D25E8" w:rsidP="00FA70B3">
      <w:pPr>
        <w:ind w:firstLine="708"/>
        <w:jc w:val="both"/>
      </w:pPr>
      <w:r w:rsidRPr="009E5A34">
        <w:t>(</w:t>
      </w:r>
      <w:r w:rsidR="000A1FC0" w:rsidRPr="009E5A34">
        <w:t>7</w:t>
      </w:r>
      <w:r w:rsidRPr="009E5A34">
        <w:t xml:space="preserve">) Proizvođač na proizvodu ili, kada to nije moguće, na pakiranju proizvoda ili u dokumentu </w:t>
      </w:r>
      <w:r w:rsidR="0044088C" w:rsidRPr="009E5A34">
        <w:t xml:space="preserve">koji prati </w:t>
      </w:r>
      <w:r w:rsidRPr="009E5A34">
        <w:t>proizvod navod</w:t>
      </w:r>
      <w:r w:rsidR="0044088C" w:rsidRPr="009E5A34">
        <w:t>i</w:t>
      </w:r>
      <w:r w:rsidRPr="009E5A34">
        <w:t xml:space="preserve"> svoje ime, registrirano trgovačko ime ili registrirani zaštitni znak i adresu </w:t>
      </w:r>
      <w:bookmarkStart w:id="7" w:name="_Hlk137205589"/>
      <w:r w:rsidRPr="009E5A34">
        <w:t xml:space="preserve">na kojoj se od </w:t>
      </w:r>
      <w:r w:rsidR="0044088C" w:rsidRPr="009E5A34">
        <w:t>proizvođača</w:t>
      </w:r>
      <w:r w:rsidRPr="009E5A34">
        <w:t xml:space="preserve"> mo</w:t>
      </w:r>
      <w:r w:rsidR="0044088C" w:rsidRPr="009E5A34">
        <w:t>že</w:t>
      </w:r>
      <w:r w:rsidRPr="009E5A34">
        <w:t xml:space="preserve"> zatražiti informacij</w:t>
      </w:r>
      <w:r w:rsidR="0044088C" w:rsidRPr="009E5A34">
        <w:t>a</w:t>
      </w:r>
      <w:r w:rsidRPr="009E5A34">
        <w:t xml:space="preserve"> o proizvodu</w:t>
      </w:r>
      <w:bookmarkEnd w:id="7"/>
      <w:r w:rsidR="009E7A3A" w:rsidRPr="009E5A34">
        <w:t xml:space="preserve"> na pristupačan način</w:t>
      </w:r>
      <w:r w:rsidRPr="009E5A34">
        <w:t>.</w:t>
      </w:r>
    </w:p>
    <w:p w14:paraId="0BD04345" w14:textId="77777777" w:rsidR="00FA70B3" w:rsidRPr="009E5A34" w:rsidRDefault="00FA70B3" w:rsidP="00FA70B3">
      <w:pPr>
        <w:ind w:firstLine="708"/>
        <w:jc w:val="both"/>
      </w:pPr>
    </w:p>
    <w:p w14:paraId="31163795" w14:textId="3771FDE2" w:rsidR="000D25E8" w:rsidRPr="009E5A34" w:rsidRDefault="000D25E8" w:rsidP="00FA70B3">
      <w:pPr>
        <w:ind w:firstLine="708"/>
        <w:jc w:val="both"/>
      </w:pPr>
      <w:r w:rsidRPr="009E5A34">
        <w:t>(</w:t>
      </w:r>
      <w:r w:rsidR="000A1FC0" w:rsidRPr="009E5A34">
        <w:t>8)</w:t>
      </w:r>
      <w:r w:rsidRPr="009E5A34">
        <w:t xml:space="preserve"> Adresa iz stavka </w:t>
      </w:r>
      <w:r w:rsidR="000A1FC0" w:rsidRPr="009E5A34">
        <w:t>7</w:t>
      </w:r>
      <w:r w:rsidRPr="009E5A34">
        <w:t xml:space="preserve">. ovoga članka mora sadržavati jedinstveno mjesto na kojem je moguće stupiti u kontakt s proizvođačem, a kontaktni podaci </w:t>
      </w:r>
      <w:r w:rsidR="0042331F" w:rsidRPr="009E5A34">
        <w:t>moraju</w:t>
      </w:r>
      <w:r w:rsidRPr="009E5A34">
        <w:t xml:space="preserve"> </w:t>
      </w:r>
      <w:r w:rsidR="0042331F" w:rsidRPr="009E5A34">
        <w:t xml:space="preserve">biti na </w:t>
      </w:r>
      <w:r w:rsidR="00465BEE" w:rsidRPr="009E5A34">
        <w:t>hrvatskom jeziku i latiničnom pismu</w:t>
      </w:r>
      <w:r w:rsidR="00C42173" w:rsidRPr="009E5A34">
        <w:t>.</w:t>
      </w:r>
    </w:p>
    <w:p w14:paraId="27F45324" w14:textId="77777777" w:rsidR="00FA70B3" w:rsidRPr="009E5A34" w:rsidRDefault="00FA70B3" w:rsidP="00FA70B3">
      <w:pPr>
        <w:ind w:firstLine="708"/>
        <w:jc w:val="both"/>
      </w:pPr>
    </w:p>
    <w:p w14:paraId="3C5F0E72" w14:textId="0622D052" w:rsidR="000D25E8" w:rsidRPr="009E5A34" w:rsidRDefault="000D25E8" w:rsidP="00FA70B3">
      <w:pPr>
        <w:ind w:firstLine="708"/>
        <w:jc w:val="both"/>
      </w:pPr>
      <w:r w:rsidRPr="009E5A34">
        <w:t>(</w:t>
      </w:r>
      <w:r w:rsidR="000A1FC0" w:rsidRPr="009E5A34">
        <w:t>9</w:t>
      </w:r>
      <w:r w:rsidRPr="009E5A34">
        <w:t xml:space="preserve">) Proizvođač </w:t>
      </w:r>
      <w:r w:rsidR="0044088C" w:rsidRPr="009E5A34">
        <w:t>je dužan</w:t>
      </w:r>
      <w:r w:rsidR="009D0644" w:rsidRPr="009E5A34">
        <w:t xml:space="preserve"> osigurati</w:t>
      </w:r>
      <w:r w:rsidRPr="009E5A34">
        <w:t xml:space="preserve"> da su proizvodu priložene upute i sigurnosne informacije na </w:t>
      </w:r>
      <w:r w:rsidR="000A1FC0" w:rsidRPr="009E5A34">
        <w:t>hrvatskom jeziku i latiničnom pismu</w:t>
      </w:r>
      <w:r w:rsidRPr="009E5A34">
        <w:t xml:space="preserve">, </w:t>
      </w:r>
      <w:bookmarkStart w:id="8" w:name="_Hlk137205825"/>
      <w:r w:rsidR="009D0644" w:rsidRPr="009E5A34">
        <w:t>te da su</w:t>
      </w:r>
      <w:r w:rsidRPr="009E5A34">
        <w:t xml:space="preserve"> takve upute i informacije te svako označivanje jasni, razumljivi i shvatljivi</w:t>
      </w:r>
      <w:bookmarkEnd w:id="8"/>
      <w:r w:rsidRPr="009E5A34">
        <w:t>.</w:t>
      </w:r>
    </w:p>
    <w:p w14:paraId="397E5B0E" w14:textId="77777777" w:rsidR="00FA70B3" w:rsidRPr="009E5A34" w:rsidRDefault="00FA70B3" w:rsidP="00FA70B3">
      <w:pPr>
        <w:ind w:firstLine="708"/>
        <w:jc w:val="both"/>
      </w:pPr>
    </w:p>
    <w:p w14:paraId="25B9F18D" w14:textId="7FF49F22" w:rsidR="000D25E8" w:rsidRPr="009E5A34" w:rsidRDefault="000D25E8" w:rsidP="00FA70B3">
      <w:pPr>
        <w:ind w:firstLine="708"/>
        <w:jc w:val="both"/>
      </w:pPr>
      <w:r w:rsidRPr="009E5A34">
        <w:t>(</w:t>
      </w:r>
      <w:r w:rsidR="000B6440" w:rsidRPr="009E5A34">
        <w:t>10</w:t>
      </w:r>
      <w:r w:rsidRPr="009E5A34">
        <w:t xml:space="preserve">) </w:t>
      </w:r>
      <w:bookmarkStart w:id="9" w:name="_Hlk137205923"/>
      <w:r w:rsidRPr="009E5A34">
        <w:t xml:space="preserve">Proizvođač koji </w:t>
      </w:r>
      <w:r w:rsidR="009D0644" w:rsidRPr="009E5A34">
        <w:t>utvrd</w:t>
      </w:r>
      <w:r w:rsidR="0044088C" w:rsidRPr="009E5A34">
        <w:t>i</w:t>
      </w:r>
      <w:r w:rsidRPr="009E5A34">
        <w:t xml:space="preserve"> ili ima razloga vjerovati da proizvod koji </w:t>
      </w:r>
      <w:r w:rsidR="0044088C" w:rsidRPr="009E5A34">
        <w:t>je</w:t>
      </w:r>
      <w:r w:rsidRPr="009E5A34">
        <w:t xml:space="preserve"> stav</w:t>
      </w:r>
      <w:r w:rsidR="0044088C" w:rsidRPr="009E5A34">
        <w:t>io</w:t>
      </w:r>
      <w:r w:rsidRPr="009E5A34">
        <w:t xml:space="preserve"> na tržište nije u skladu s ovim Zakonom</w:t>
      </w:r>
      <w:r w:rsidR="009D0644" w:rsidRPr="009E5A34">
        <w:t>,</w:t>
      </w:r>
      <w:r w:rsidRPr="009E5A34">
        <w:t xml:space="preserve"> </w:t>
      </w:r>
      <w:r w:rsidR="0044088C" w:rsidRPr="009E5A34">
        <w:t xml:space="preserve">dužan je bez </w:t>
      </w:r>
      <w:r w:rsidR="006D45A2" w:rsidRPr="009E5A34">
        <w:t xml:space="preserve">odgode </w:t>
      </w:r>
      <w:r w:rsidR="0044088C" w:rsidRPr="009E5A34">
        <w:t>poduzeti</w:t>
      </w:r>
      <w:r w:rsidRPr="009E5A34">
        <w:t xml:space="preserve"> mjere koje su potrebne da proizvod ispuni zahtjeve sukladnosti ili ga, prema potrebi, povlač</w:t>
      </w:r>
      <w:r w:rsidR="0044088C" w:rsidRPr="009E5A34">
        <w:t>i</w:t>
      </w:r>
      <w:r w:rsidRPr="009E5A34">
        <w:t>.</w:t>
      </w:r>
      <w:bookmarkEnd w:id="9"/>
    </w:p>
    <w:p w14:paraId="04EAA281" w14:textId="77777777" w:rsidR="00FA70B3" w:rsidRPr="009E5A34" w:rsidRDefault="00FA70B3" w:rsidP="00FA70B3">
      <w:pPr>
        <w:ind w:firstLine="708"/>
        <w:jc w:val="both"/>
      </w:pPr>
    </w:p>
    <w:p w14:paraId="6974624C" w14:textId="3D31C321" w:rsidR="000D25E8" w:rsidRPr="009E5A34" w:rsidRDefault="000D25E8" w:rsidP="00FA70B3">
      <w:pPr>
        <w:ind w:firstLine="708"/>
        <w:jc w:val="both"/>
      </w:pPr>
      <w:r w:rsidRPr="009E5A34">
        <w:t>(</w:t>
      </w:r>
      <w:r w:rsidR="0034202C" w:rsidRPr="009E5A34">
        <w:t>11</w:t>
      </w:r>
      <w:r w:rsidRPr="009E5A34">
        <w:t xml:space="preserve">) </w:t>
      </w:r>
      <w:bookmarkStart w:id="10" w:name="_Hlk137206307"/>
      <w:r w:rsidRPr="009E5A34">
        <w:t xml:space="preserve">Ako proizvod nije u skladu sa zahtjevima za pristupačnost propisanim ovim Zakonom, proizvođač pored obveze propisane stavkom </w:t>
      </w:r>
      <w:r w:rsidR="00945A59" w:rsidRPr="009E5A34">
        <w:t>10</w:t>
      </w:r>
      <w:r w:rsidRPr="009E5A34">
        <w:t xml:space="preserve">. ovoga članka </w:t>
      </w:r>
      <w:r w:rsidR="00D962FF" w:rsidRPr="009E5A34">
        <w:t>bez odgode</w:t>
      </w:r>
      <w:r w:rsidR="006D45A2" w:rsidRPr="009E5A34">
        <w:t xml:space="preserve"> </w:t>
      </w:r>
      <w:r w:rsidRPr="009E5A34">
        <w:t>o tome obavješćuj</w:t>
      </w:r>
      <w:r w:rsidR="0044088C" w:rsidRPr="009E5A34">
        <w:t>e</w:t>
      </w:r>
      <w:r w:rsidRPr="009E5A34">
        <w:t xml:space="preserve"> nadležn</w:t>
      </w:r>
      <w:r w:rsidR="0044088C" w:rsidRPr="009E5A34">
        <w:t>o</w:t>
      </w:r>
      <w:r w:rsidRPr="009E5A34">
        <w:t xml:space="preserve"> nacionaln</w:t>
      </w:r>
      <w:r w:rsidR="0044088C" w:rsidRPr="009E5A34">
        <w:t>o</w:t>
      </w:r>
      <w:r w:rsidRPr="009E5A34">
        <w:t xml:space="preserve"> tijel</w:t>
      </w:r>
      <w:r w:rsidR="0044088C" w:rsidRPr="009E5A34">
        <w:t>o</w:t>
      </w:r>
      <w:r w:rsidRPr="009E5A34">
        <w:t xml:space="preserve"> država članica u kojima su proizvod stavili na raspolaganje</w:t>
      </w:r>
      <w:r w:rsidR="001E3481" w:rsidRPr="009E5A34">
        <w:t xml:space="preserve"> na tržište</w:t>
      </w:r>
      <w:r w:rsidRPr="009E5A34">
        <w:t xml:space="preserve">, posebno pružajući detalje o nesukladnosti i svim poduzetim mjerama, te </w:t>
      </w:r>
      <w:r w:rsidR="00347AE6" w:rsidRPr="009E5A34">
        <w:t xml:space="preserve">je </w:t>
      </w:r>
      <w:r w:rsidRPr="009E5A34">
        <w:t>u takv</w:t>
      </w:r>
      <w:r w:rsidR="00347AE6" w:rsidRPr="009E5A34">
        <w:t>om</w:t>
      </w:r>
      <w:r w:rsidRPr="009E5A34">
        <w:t xml:space="preserve"> slučaj</w:t>
      </w:r>
      <w:r w:rsidR="00347AE6" w:rsidRPr="009E5A34">
        <w:t>u</w:t>
      </w:r>
      <w:r w:rsidRPr="009E5A34">
        <w:t xml:space="preserve"> </w:t>
      </w:r>
      <w:r w:rsidR="00347AE6" w:rsidRPr="009E5A34">
        <w:t xml:space="preserve">dužan </w:t>
      </w:r>
      <w:r w:rsidRPr="009E5A34">
        <w:t>vod</w:t>
      </w:r>
      <w:r w:rsidR="00347AE6" w:rsidRPr="009E5A34">
        <w:t>iti</w:t>
      </w:r>
      <w:r w:rsidRPr="009E5A34">
        <w:t xml:space="preserve"> evidenciju proizvoda koji nisu u skladu s</w:t>
      </w:r>
      <w:r w:rsidR="00692034" w:rsidRPr="009E5A34">
        <w:t>a</w:t>
      </w:r>
      <w:r w:rsidRPr="009E5A34">
        <w:t xml:space="preserve"> zahtjevima za pristupačnost</w:t>
      </w:r>
      <w:r w:rsidR="00692034" w:rsidRPr="009E5A34">
        <w:t xml:space="preserve"> propisanim ovim Zakonom</w:t>
      </w:r>
      <w:r w:rsidRPr="009E5A34">
        <w:t xml:space="preserve"> i povezanih pritužbi.</w:t>
      </w:r>
      <w:bookmarkEnd w:id="10"/>
    </w:p>
    <w:p w14:paraId="36DE781B" w14:textId="77777777" w:rsidR="002016ED" w:rsidRPr="009E5A34" w:rsidRDefault="002016ED" w:rsidP="000B47EA">
      <w:pPr>
        <w:jc w:val="both"/>
      </w:pPr>
    </w:p>
    <w:p w14:paraId="3C228E51" w14:textId="1C62B539" w:rsidR="001B1855" w:rsidRPr="009E5A34" w:rsidRDefault="001B1855" w:rsidP="000B47EA">
      <w:pPr>
        <w:jc w:val="center"/>
        <w:rPr>
          <w:i/>
          <w:iCs/>
        </w:rPr>
      </w:pPr>
      <w:r w:rsidRPr="009E5A34">
        <w:rPr>
          <w:i/>
          <w:iCs/>
        </w:rPr>
        <w:t xml:space="preserve">Ovlašteni </w:t>
      </w:r>
      <w:r w:rsidR="00347AE6" w:rsidRPr="009E5A34">
        <w:rPr>
          <w:i/>
          <w:iCs/>
        </w:rPr>
        <w:t>zastupnici</w:t>
      </w:r>
    </w:p>
    <w:p w14:paraId="0F5E0B36" w14:textId="77777777" w:rsidR="002016ED" w:rsidRPr="009E5A34" w:rsidRDefault="002016ED" w:rsidP="000B47EA">
      <w:pPr>
        <w:jc w:val="center"/>
        <w:rPr>
          <w:i/>
          <w:iCs/>
        </w:rPr>
      </w:pPr>
    </w:p>
    <w:p w14:paraId="14BA7F69" w14:textId="47E7E92C" w:rsidR="001B1855" w:rsidRPr="009E5A34" w:rsidRDefault="001B1855" w:rsidP="000B47EA">
      <w:pPr>
        <w:jc w:val="center"/>
        <w:rPr>
          <w:b/>
          <w:bCs/>
        </w:rPr>
      </w:pPr>
      <w:r w:rsidRPr="009E5A34">
        <w:rPr>
          <w:b/>
          <w:bCs/>
        </w:rPr>
        <w:t xml:space="preserve">Članak </w:t>
      </w:r>
      <w:r w:rsidR="00FE753B" w:rsidRPr="009E5A34">
        <w:rPr>
          <w:b/>
          <w:bCs/>
        </w:rPr>
        <w:t>10</w:t>
      </w:r>
      <w:r w:rsidRPr="009E5A34">
        <w:rPr>
          <w:b/>
          <w:bCs/>
        </w:rPr>
        <w:t>.</w:t>
      </w:r>
    </w:p>
    <w:p w14:paraId="53ABBC50" w14:textId="77777777" w:rsidR="002016ED" w:rsidRPr="009E5A34" w:rsidRDefault="002016ED" w:rsidP="000B47EA">
      <w:pPr>
        <w:jc w:val="center"/>
        <w:rPr>
          <w:b/>
          <w:bCs/>
        </w:rPr>
      </w:pPr>
    </w:p>
    <w:p w14:paraId="51B6ABA5" w14:textId="4B143300" w:rsidR="001B1855" w:rsidRPr="009E5A34" w:rsidRDefault="001B1855" w:rsidP="00FA70B3">
      <w:pPr>
        <w:ind w:firstLine="708"/>
        <w:jc w:val="both"/>
      </w:pPr>
      <w:r w:rsidRPr="009E5A34">
        <w:t xml:space="preserve">(1) Proizvođač može pisanim ovlaštenjem imenovati ovlaštenog </w:t>
      </w:r>
      <w:r w:rsidR="00347AE6" w:rsidRPr="009E5A34">
        <w:t>zastupnika</w:t>
      </w:r>
      <w:r w:rsidRPr="009E5A34">
        <w:t xml:space="preserve">. </w:t>
      </w:r>
    </w:p>
    <w:p w14:paraId="67E3C43D" w14:textId="77777777" w:rsidR="001B1855" w:rsidRPr="009E5A34" w:rsidRDefault="001B1855" w:rsidP="000B47EA">
      <w:pPr>
        <w:jc w:val="both"/>
      </w:pPr>
    </w:p>
    <w:p w14:paraId="7C98F8BF" w14:textId="2EF5785E" w:rsidR="001B1855" w:rsidRPr="009E5A34" w:rsidRDefault="001B1855" w:rsidP="00FA70B3">
      <w:pPr>
        <w:ind w:firstLine="708"/>
        <w:jc w:val="both"/>
      </w:pPr>
      <w:r w:rsidRPr="009E5A34">
        <w:t>(</w:t>
      </w:r>
      <w:r w:rsidR="007B3BC5" w:rsidRPr="009E5A34">
        <w:t>2</w:t>
      </w:r>
      <w:r w:rsidRPr="009E5A34">
        <w:t xml:space="preserve">) Ovlašteni </w:t>
      </w:r>
      <w:r w:rsidR="000C1D6E" w:rsidRPr="009E5A34">
        <w:t>zastupnik</w:t>
      </w:r>
      <w:r w:rsidRPr="009E5A34">
        <w:t xml:space="preserve"> </w:t>
      </w:r>
      <w:r w:rsidR="00347AE6" w:rsidRPr="009E5A34">
        <w:t xml:space="preserve">dužan je </w:t>
      </w:r>
      <w:r w:rsidRPr="009E5A34">
        <w:t xml:space="preserve">izvršavati zadatke navedene u ovlaštenju koje je dostavio proizvođač, a ovlaštenjem se ovlaštenom </w:t>
      </w:r>
      <w:r w:rsidR="000C1D6E" w:rsidRPr="009E5A34">
        <w:t>zastupniku</w:t>
      </w:r>
      <w:r w:rsidRPr="009E5A34">
        <w:t xml:space="preserve"> dopušta barem:</w:t>
      </w:r>
    </w:p>
    <w:p w14:paraId="73763D5C" w14:textId="421E17A2" w:rsidR="001B1855" w:rsidRPr="009E5A34" w:rsidRDefault="00A6047E" w:rsidP="00A6047E">
      <w:pPr>
        <w:ind w:firstLine="360"/>
        <w:jc w:val="both"/>
      </w:pPr>
      <w:r w:rsidRPr="0093204A">
        <w:rPr>
          <w:rFonts w:eastAsia="Calibri"/>
          <w:sz w:val="22"/>
          <w:szCs w:val="22"/>
          <w:lang w:eastAsia="zh-CN"/>
        </w:rPr>
        <w:t>–</w:t>
      </w:r>
      <w:r>
        <w:rPr>
          <w:rFonts w:eastAsia="Calibri"/>
          <w:sz w:val="22"/>
          <w:szCs w:val="22"/>
          <w:lang w:eastAsia="zh-CN"/>
        </w:rPr>
        <w:tab/>
      </w:r>
      <w:r w:rsidR="001B1855" w:rsidRPr="009E5A34">
        <w:t xml:space="preserve">čuvanje EU izjave o sukladnosti i tehničke dokumentacije kako bi </w:t>
      </w:r>
      <w:r w:rsidR="00525DFF" w:rsidRPr="009E5A34">
        <w:t>ih mogao učiniti dostupnim</w:t>
      </w:r>
      <w:r w:rsidR="001B1855" w:rsidRPr="009E5A34">
        <w:t xml:space="preserve"> </w:t>
      </w:r>
      <w:r w:rsidR="00810C0E" w:rsidRPr="009E5A34">
        <w:t>nadležnom</w:t>
      </w:r>
      <w:r w:rsidR="00EE3709" w:rsidRPr="009E5A34">
        <w:t xml:space="preserve"> inspektoru</w:t>
      </w:r>
      <w:r w:rsidR="00810C0E" w:rsidRPr="009E5A34">
        <w:t xml:space="preserve"> iz čl</w:t>
      </w:r>
      <w:r w:rsidR="00EE3709" w:rsidRPr="009E5A34">
        <w:t>anka</w:t>
      </w:r>
      <w:r w:rsidR="00810C0E" w:rsidRPr="009E5A34">
        <w:t xml:space="preserve"> 2</w:t>
      </w:r>
      <w:r w:rsidR="00EC2072" w:rsidRPr="009E5A34">
        <w:t>2</w:t>
      </w:r>
      <w:r w:rsidR="00810C0E" w:rsidRPr="009E5A34">
        <w:t>. stav</w:t>
      </w:r>
      <w:r w:rsidR="00207C02">
        <w:t>a</w:t>
      </w:r>
      <w:r w:rsidR="00810C0E" w:rsidRPr="009E5A34">
        <w:t xml:space="preserve">ka </w:t>
      </w:r>
      <w:r w:rsidR="00F55B7D" w:rsidRPr="009E5A34">
        <w:t>2. i 3.</w:t>
      </w:r>
      <w:r w:rsidR="00810C0E" w:rsidRPr="009E5A34">
        <w:t xml:space="preserve"> ovoga Zakona </w:t>
      </w:r>
      <w:r w:rsidR="001B1855" w:rsidRPr="009E5A34">
        <w:t>u razdoblju od pet godina</w:t>
      </w:r>
      <w:r w:rsidR="001F6F4F">
        <w:t xml:space="preserve"> i</w:t>
      </w:r>
    </w:p>
    <w:p w14:paraId="610DF30B" w14:textId="086CC808" w:rsidR="001B1855" w:rsidRPr="009E5A34" w:rsidRDefault="00A6047E" w:rsidP="00A6047E">
      <w:pPr>
        <w:ind w:firstLine="360"/>
        <w:jc w:val="both"/>
      </w:pPr>
      <w:r w:rsidRPr="0093204A">
        <w:rPr>
          <w:rFonts w:eastAsia="Calibri"/>
          <w:sz w:val="22"/>
          <w:szCs w:val="22"/>
          <w:lang w:eastAsia="zh-CN"/>
        </w:rPr>
        <w:t>–</w:t>
      </w:r>
      <w:r>
        <w:rPr>
          <w:rFonts w:eastAsia="Calibri"/>
          <w:sz w:val="22"/>
          <w:szCs w:val="22"/>
          <w:lang w:eastAsia="zh-CN"/>
        </w:rPr>
        <w:tab/>
      </w:r>
      <w:r w:rsidR="001B1855" w:rsidRPr="009E5A34">
        <w:t xml:space="preserve">da na obrazložen zahtjev </w:t>
      </w:r>
      <w:r w:rsidR="00810C0E" w:rsidRPr="009E5A34">
        <w:t>nadležnog</w:t>
      </w:r>
      <w:r w:rsidR="00EE3709" w:rsidRPr="009E5A34">
        <w:t xml:space="preserve"> inspektora</w:t>
      </w:r>
      <w:r w:rsidR="00810C0E" w:rsidRPr="009E5A34">
        <w:t xml:space="preserve"> iz čl</w:t>
      </w:r>
      <w:r w:rsidR="00EE3709" w:rsidRPr="009E5A34">
        <w:t>anka</w:t>
      </w:r>
      <w:r w:rsidR="00810C0E" w:rsidRPr="009E5A34">
        <w:t xml:space="preserve"> 2</w:t>
      </w:r>
      <w:r w:rsidR="00EC2072" w:rsidRPr="009E5A34">
        <w:t>2</w:t>
      </w:r>
      <w:r w:rsidR="00810C0E" w:rsidRPr="009E5A34">
        <w:t>. stav</w:t>
      </w:r>
      <w:r w:rsidR="00207C02">
        <w:t>a</w:t>
      </w:r>
      <w:r w:rsidR="00810C0E" w:rsidRPr="009E5A34">
        <w:t xml:space="preserve">ka </w:t>
      </w:r>
      <w:r w:rsidR="00F55B7D" w:rsidRPr="009E5A34">
        <w:t>2. i 3.</w:t>
      </w:r>
      <w:r w:rsidR="00810C0E" w:rsidRPr="009E5A34">
        <w:t xml:space="preserve"> ovoga Zakona </w:t>
      </w:r>
      <w:r w:rsidR="001B1855" w:rsidRPr="009E5A34">
        <w:t xml:space="preserve">pruži tom </w:t>
      </w:r>
      <w:r w:rsidR="00945A59" w:rsidRPr="009E5A34">
        <w:t xml:space="preserve">inspektoru </w:t>
      </w:r>
      <w:r w:rsidR="001B1855" w:rsidRPr="009E5A34">
        <w:t>sve informacije i dokumentaciju potrebne za utvrđivanje sukladnosti proizvoda</w:t>
      </w:r>
      <w:r w:rsidR="00B85D60">
        <w:t>.</w:t>
      </w:r>
    </w:p>
    <w:p w14:paraId="28FE7E19" w14:textId="46385A47" w:rsidR="00544747" w:rsidRPr="009E5A34" w:rsidRDefault="00544747" w:rsidP="000B47EA">
      <w:pPr>
        <w:jc w:val="both"/>
      </w:pPr>
    </w:p>
    <w:p w14:paraId="06C42D05" w14:textId="1F60FECB" w:rsidR="007B3BC5" w:rsidRPr="009E5A34" w:rsidRDefault="007B3BC5" w:rsidP="00E66876">
      <w:pPr>
        <w:ind w:firstLine="708"/>
        <w:jc w:val="both"/>
      </w:pPr>
      <w:r w:rsidRPr="009E5A34">
        <w:lastRenderedPageBreak/>
        <w:t xml:space="preserve">(3) Obveze utvrđene u članku </w:t>
      </w:r>
      <w:r w:rsidR="00FD44AC" w:rsidRPr="009E5A34">
        <w:t>9</w:t>
      </w:r>
      <w:r w:rsidRPr="009E5A34">
        <w:t>. stavku 1.</w:t>
      </w:r>
      <w:r w:rsidR="00FD44AC" w:rsidRPr="009E5A34">
        <w:t xml:space="preserve"> ovoga Zakona</w:t>
      </w:r>
      <w:r w:rsidRPr="009E5A34">
        <w:t xml:space="preserve"> i sastavljanje tehničke dokumentacije</w:t>
      </w:r>
      <w:r w:rsidR="00FD44AC" w:rsidRPr="009E5A34">
        <w:t xml:space="preserve"> iz članka 9. stavka 2. ovoga Zakona</w:t>
      </w:r>
      <w:r w:rsidRPr="009E5A34">
        <w:t xml:space="preserve"> nisu obveza ovlaštenog </w:t>
      </w:r>
      <w:r w:rsidR="00525DFF" w:rsidRPr="009E5A34">
        <w:t>zastupnika</w:t>
      </w:r>
      <w:r w:rsidRPr="009E5A34">
        <w:t>.</w:t>
      </w:r>
    </w:p>
    <w:p w14:paraId="53EEAF33" w14:textId="77777777" w:rsidR="007B3BC5" w:rsidRPr="009E5A34" w:rsidRDefault="007B3BC5" w:rsidP="000B47EA"/>
    <w:p w14:paraId="428B36F9" w14:textId="77777777" w:rsidR="00334977" w:rsidRPr="009E5A34" w:rsidRDefault="00334977" w:rsidP="000B47EA">
      <w:pPr>
        <w:jc w:val="center"/>
        <w:rPr>
          <w:i/>
          <w:iCs/>
        </w:rPr>
      </w:pPr>
      <w:r w:rsidRPr="009E5A34">
        <w:rPr>
          <w:i/>
          <w:iCs/>
        </w:rPr>
        <w:t>Obveze uvoznika</w:t>
      </w:r>
    </w:p>
    <w:p w14:paraId="3FF4F1B7" w14:textId="77777777" w:rsidR="002016ED" w:rsidRPr="009E5A34" w:rsidRDefault="002016ED" w:rsidP="000B47EA">
      <w:pPr>
        <w:jc w:val="center"/>
        <w:rPr>
          <w:i/>
          <w:iCs/>
        </w:rPr>
      </w:pPr>
    </w:p>
    <w:p w14:paraId="71C8CFDC" w14:textId="57BE6715" w:rsidR="00334977" w:rsidRPr="009E5A34" w:rsidRDefault="00334977" w:rsidP="000B47EA">
      <w:pPr>
        <w:jc w:val="center"/>
        <w:rPr>
          <w:b/>
          <w:bCs/>
        </w:rPr>
      </w:pPr>
      <w:r w:rsidRPr="009E5A34">
        <w:rPr>
          <w:b/>
          <w:bCs/>
        </w:rPr>
        <w:t>Članak 1</w:t>
      </w:r>
      <w:r w:rsidR="00FE753B" w:rsidRPr="009E5A34">
        <w:rPr>
          <w:b/>
          <w:bCs/>
        </w:rPr>
        <w:t>1</w:t>
      </w:r>
      <w:r w:rsidRPr="009E5A34">
        <w:rPr>
          <w:b/>
          <w:bCs/>
        </w:rPr>
        <w:t>.</w:t>
      </w:r>
    </w:p>
    <w:p w14:paraId="00E35F60" w14:textId="77777777" w:rsidR="00E66876" w:rsidRPr="009E5A34" w:rsidRDefault="00E66876" w:rsidP="000B47EA">
      <w:pPr>
        <w:jc w:val="center"/>
        <w:rPr>
          <w:b/>
          <w:bCs/>
        </w:rPr>
      </w:pPr>
    </w:p>
    <w:p w14:paraId="3FDB3038" w14:textId="77D90130" w:rsidR="00334977" w:rsidRPr="009E5A34" w:rsidRDefault="00334977" w:rsidP="00E66876">
      <w:pPr>
        <w:ind w:firstLine="708"/>
        <w:jc w:val="both"/>
      </w:pPr>
      <w:r w:rsidRPr="009E5A34">
        <w:t>(1) Uvozni</w:t>
      </w:r>
      <w:r w:rsidR="002F70FE" w:rsidRPr="009E5A34">
        <w:t>k</w:t>
      </w:r>
      <w:r w:rsidRPr="009E5A34">
        <w:t xml:space="preserve"> </w:t>
      </w:r>
      <w:r w:rsidR="002F70FE" w:rsidRPr="009E5A34">
        <w:t>je dužan</w:t>
      </w:r>
      <w:r w:rsidRPr="009E5A34">
        <w:t xml:space="preserve"> na tržište stavljati isključivo proizvod </w:t>
      </w:r>
      <w:r w:rsidR="002F70FE" w:rsidRPr="009E5A34">
        <w:t xml:space="preserve">koji ispunjava </w:t>
      </w:r>
      <w:bookmarkStart w:id="11" w:name="_Hlk137208980"/>
      <w:r w:rsidR="00685FD9" w:rsidRPr="009E5A34">
        <w:t>zahtjeve za pristupačnost propisan</w:t>
      </w:r>
      <w:r w:rsidR="00736D76" w:rsidRPr="009E5A34">
        <w:t>e</w:t>
      </w:r>
      <w:r w:rsidR="00685FD9" w:rsidRPr="009E5A34">
        <w:t xml:space="preserve"> ovim Zakonom</w:t>
      </w:r>
      <w:bookmarkEnd w:id="11"/>
      <w:r w:rsidRPr="009E5A34">
        <w:t>.</w:t>
      </w:r>
    </w:p>
    <w:p w14:paraId="56D5B394" w14:textId="77777777" w:rsidR="00334977" w:rsidRPr="009E5A34" w:rsidRDefault="00334977" w:rsidP="000B47EA">
      <w:pPr>
        <w:jc w:val="both"/>
      </w:pPr>
    </w:p>
    <w:p w14:paraId="5F57096F" w14:textId="3236C718" w:rsidR="00334977" w:rsidRPr="009E5A34" w:rsidRDefault="00334977" w:rsidP="00E66876">
      <w:pPr>
        <w:ind w:firstLine="708"/>
        <w:jc w:val="both"/>
      </w:pPr>
      <w:r w:rsidRPr="009E5A34">
        <w:t>(2) Prije stavljanja proizvoda na tržište uvozni</w:t>
      </w:r>
      <w:r w:rsidR="002F70FE" w:rsidRPr="009E5A34">
        <w:t>k</w:t>
      </w:r>
      <w:r w:rsidRPr="009E5A34">
        <w:t xml:space="preserve"> </w:t>
      </w:r>
      <w:r w:rsidR="002F70FE" w:rsidRPr="009E5A34">
        <w:t>je dužan</w:t>
      </w:r>
      <w:r w:rsidRPr="009E5A34">
        <w:t xml:space="preserve"> provjeriti je li proizvođač proveo postupak ocjene sukladnosti propisan Prilogom I</w:t>
      </w:r>
      <w:r w:rsidR="004149A5" w:rsidRPr="009E5A34">
        <w:t>V</w:t>
      </w:r>
      <w:r w:rsidRPr="009E5A34">
        <w:t>.</w:t>
      </w:r>
      <w:r w:rsidR="002F70FE" w:rsidRPr="009E5A34">
        <w:t xml:space="preserve"> ovoga Zakona</w:t>
      </w:r>
      <w:r w:rsidRPr="009E5A34">
        <w:t xml:space="preserve">, je li proizvođač sastavio tehničku dokumentaciju propisanu tim Prilogom, </w:t>
      </w:r>
      <w:r w:rsidR="004876F7">
        <w:t xml:space="preserve">je li na </w:t>
      </w:r>
      <w:r w:rsidRPr="009E5A34">
        <w:t xml:space="preserve">proizvod </w:t>
      </w:r>
      <w:bookmarkStart w:id="12" w:name="_Hlk137209156"/>
      <w:r w:rsidR="004876F7">
        <w:t xml:space="preserve">stavljena </w:t>
      </w:r>
      <w:r w:rsidRPr="009E5A34">
        <w:t>oznak</w:t>
      </w:r>
      <w:r w:rsidR="004876F7">
        <w:t>a</w:t>
      </w:r>
      <w:r w:rsidRPr="009E5A34">
        <w:t xml:space="preserve"> CE </w:t>
      </w:r>
      <w:bookmarkEnd w:id="12"/>
      <w:r w:rsidRPr="009E5A34">
        <w:t xml:space="preserve">i </w:t>
      </w:r>
      <w:bookmarkStart w:id="13" w:name="_Hlk137209219"/>
      <w:r w:rsidR="00BE077D" w:rsidRPr="009E5A34">
        <w:t>jesu li proizvodu priloženi potrebni dokumenti</w:t>
      </w:r>
      <w:r w:rsidRPr="009E5A34">
        <w:t xml:space="preserve"> te je li proizvođač ispunio zahtjeve iz članka </w:t>
      </w:r>
      <w:r w:rsidR="00575FFB" w:rsidRPr="009E5A34">
        <w:t>9</w:t>
      </w:r>
      <w:r w:rsidRPr="009E5A34">
        <w:t xml:space="preserve">. stavaka </w:t>
      </w:r>
      <w:r w:rsidR="00A26C1C" w:rsidRPr="009E5A34">
        <w:t>6</w:t>
      </w:r>
      <w:r w:rsidRPr="009E5A34">
        <w:t xml:space="preserve">., </w:t>
      </w:r>
      <w:r w:rsidR="00A26C1C" w:rsidRPr="009E5A34">
        <w:t>7</w:t>
      </w:r>
      <w:r w:rsidRPr="009E5A34">
        <w:t>.</w:t>
      </w:r>
      <w:r w:rsidR="009E7A3A" w:rsidRPr="009E5A34">
        <w:t xml:space="preserve"> i</w:t>
      </w:r>
      <w:r w:rsidR="00C317C0" w:rsidRPr="009E5A34">
        <w:t xml:space="preserve"> </w:t>
      </w:r>
      <w:r w:rsidR="00A26C1C" w:rsidRPr="009E5A34">
        <w:t>8.</w:t>
      </w:r>
      <w:r w:rsidRPr="009E5A34">
        <w:t xml:space="preserve"> </w:t>
      </w:r>
      <w:r w:rsidR="002F70FE" w:rsidRPr="009E5A34">
        <w:t>ovoga Zakona</w:t>
      </w:r>
      <w:bookmarkEnd w:id="13"/>
      <w:r w:rsidR="002F70FE" w:rsidRPr="009E5A34">
        <w:t>.</w:t>
      </w:r>
    </w:p>
    <w:p w14:paraId="116A4B62" w14:textId="35DAAFCA" w:rsidR="009A08F0" w:rsidRPr="009E5A34" w:rsidRDefault="009A08F0" w:rsidP="000B47EA">
      <w:pPr>
        <w:jc w:val="both"/>
      </w:pPr>
    </w:p>
    <w:p w14:paraId="2AA1E91E" w14:textId="440D6653" w:rsidR="00334977" w:rsidRPr="009E5A34" w:rsidRDefault="00334977" w:rsidP="00E66876">
      <w:pPr>
        <w:ind w:firstLine="708"/>
        <w:jc w:val="both"/>
      </w:pPr>
      <w:r w:rsidRPr="009E5A34">
        <w:t>(3) Ako uvoznik smatra ili ima razloga vjerovati da proizvod nije sukladan s</w:t>
      </w:r>
      <w:r w:rsidR="005C10F8" w:rsidRPr="009E5A34">
        <w:t>a</w:t>
      </w:r>
      <w:r w:rsidRPr="009E5A34">
        <w:t xml:space="preserve"> zahtjevima za pristupačnost propisanim ovim Zakonom, proizvod ne </w:t>
      </w:r>
      <w:r w:rsidR="002F70FE" w:rsidRPr="009E5A34">
        <w:t xml:space="preserve">smije </w:t>
      </w:r>
      <w:r w:rsidRPr="009E5A34">
        <w:t>stav</w:t>
      </w:r>
      <w:r w:rsidR="002F70FE" w:rsidRPr="009E5A34">
        <w:t>iti</w:t>
      </w:r>
      <w:r w:rsidRPr="009E5A34">
        <w:t xml:space="preserve"> na tržište sve dok proizvod ne ispuni zahtjeve </w:t>
      </w:r>
      <w:r w:rsidR="002F70FE" w:rsidRPr="009E5A34">
        <w:t xml:space="preserve">pristupačnosti </w:t>
      </w:r>
      <w:r w:rsidRPr="009E5A34">
        <w:t xml:space="preserve">te u slučaju da proizvod nije u skladu </w:t>
      </w:r>
      <w:r w:rsidR="00A000A9" w:rsidRPr="009E5A34">
        <w:t xml:space="preserve">s </w:t>
      </w:r>
      <w:r w:rsidR="002F70FE" w:rsidRPr="009E5A34">
        <w:t>tim zahtjevima</w:t>
      </w:r>
      <w:r w:rsidRPr="009E5A34">
        <w:t xml:space="preserve"> o tome </w:t>
      </w:r>
      <w:r w:rsidR="002F70FE" w:rsidRPr="009E5A34">
        <w:t>je dužan obavij</w:t>
      </w:r>
      <w:r w:rsidR="00C24B90" w:rsidRPr="009E5A34">
        <w:t>e</w:t>
      </w:r>
      <w:r w:rsidR="002F70FE" w:rsidRPr="009E5A34">
        <w:t xml:space="preserve">stiti </w:t>
      </w:r>
      <w:r w:rsidRPr="009E5A34">
        <w:t xml:space="preserve">proizvođača i </w:t>
      </w:r>
      <w:r w:rsidR="00810C0E" w:rsidRPr="009E5A34">
        <w:t>nadležno</w:t>
      </w:r>
      <w:r w:rsidR="00EE3709" w:rsidRPr="009E5A34">
        <w:t>g inspektora</w:t>
      </w:r>
      <w:r w:rsidR="00810C0E" w:rsidRPr="009E5A34">
        <w:t xml:space="preserve"> iz čl</w:t>
      </w:r>
      <w:r w:rsidR="00B01437" w:rsidRPr="009E5A34">
        <w:t>anka</w:t>
      </w:r>
      <w:r w:rsidR="00810C0E" w:rsidRPr="009E5A34">
        <w:t xml:space="preserve"> 2</w:t>
      </w:r>
      <w:r w:rsidR="00EC2072" w:rsidRPr="009E5A34">
        <w:t>2</w:t>
      </w:r>
      <w:r w:rsidR="00810C0E" w:rsidRPr="009E5A34">
        <w:t>. stav</w:t>
      </w:r>
      <w:r w:rsidR="00207C02">
        <w:t>a</w:t>
      </w:r>
      <w:r w:rsidR="00810C0E" w:rsidRPr="009E5A34">
        <w:t xml:space="preserve">ka </w:t>
      </w:r>
      <w:r w:rsidR="00F55B7D" w:rsidRPr="009E5A34">
        <w:t>2. i 3.</w:t>
      </w:r>
      <w:r w:rsidR="00810C0E" w:rsidRPr="009E5A34">
        <w:t xml:space="preserve"> ovoga Zakona. </w:t>
      </w:r>
    </w:p>
    <w:p w14:paraId="6B6818CE" w14:textId="138C8895" w:rsidR="00D40957" w:rsidRPr="009E5A34" w:rsidRDefault="00D40957" w:rsidP="000B47EA">
      <w:pPr>
        <w:jc w:val="both"/>
      </w:pPr>
    </w:p>
    <w:p w14:paraId="5CCD8BC7" w14:textId="0AB7F0B9" w:rsidR="00334977" w:rsidRPr="009E5A34" w:rsidRDefault="00334977" w:rsidP="00E66876">
      <w:pPr>
        <w:ind w:firstLine="708"/>
        <w:jc w:val="both"/>
      </w:pPr>
      <w:r w:rsidRPr="009E5A34">
        <w:t xml:space="preserve">(4) </w:t>
      </w:r>
      <w:bookmarkStart w:id="14" w:name="_Hlk137209602"/>
      <w:r w:rsidRPr="009E5A34">
        <w:t>Uvozni</w:t>
      </w:r>
      <w:r w:rsidR="002F70FE" w:rsidRPr="009E5A34">
        <w:t>k</w:t>
      </w:r>
      <w:r w:rsidRPr="009E5A34">
        <w:t xml:space="preserve"> </w:t>
      </w:r>
      <w:r w:rsidR="002F70FE" w:rsidRPr="009E5A34">
        <w:t xml:space="preserve">je dužan </w:t>
      </w:r>
      <w:r w:rsidRPr="009E5A34">
        <w:t>na proizvodu ili, kad to nije moguće, na pakiranju ili dokumentu priloženom proizvodu, nav</w:t>
      </w:r>
      <w:r w:rsidR="002F70FE" w:rsidRPr="009E5A34">
        <w:t>esti</w:t>
      </w:r>
      <w:r w:rsidRPr="009E5A34">
        <w:t xml:space="preserve"> svoje ime, registrirano trgovačko ime ili registrirani trgovački znak i adresu </w:t>
      </w:r>
      <w:r w:rsidR="00685FD9" w:rsidRPr="009E5A34">
        <w:t>na kojoj se od uvoznika može zatražiti informacija o proizvodu</w:t>
      </w:r>
      <w:r w:rsidR="009E7A3A" w:rsidRPr="009E5A34">
        <w:t xml:space="preserve"> na pristupačan način</w:t>
      </w:r>
      <w:r w:rsidRPr="009E5A34">
        <w:t xml:space="preserve">, a kontaktni podaci su </w:t>
      </w:r>
      <w:bookmarkEnd w:id="14"/>
      <w:r w:rsidR="00465BEE" w:rsidRPr="009E5A34">
        <w:t>na hrvatskom jeziku i latiničnom pismu</w:t>
      </w:r>
      <w:r w:rsidR="00810C0E" w:rsidRPr="009E5A34">
        <w:t xml:space="preserve">. </w:t>
      </w:r>
    </w:p>
    <w:p w14:paraId="2C0F31C1" w14:textId="5DF4864A" w:rsidR="00225FCE" w:rsidRPr="009E5A34" w:rsidRDefault="00225FCE" w:rsidP="000B47EA">
      <w:pPr>
        <w:jc w:val="both"/>
      </w:pPr>
    </w:p>
    <w:p w14:paraId="25209ABA" w14:textId="7D048A74" w:rsidR="00334977" w:rsidRPr="009E5A34" w:rsidRDefault="00334977" w:rsidP="00E66876">
      <w:pPr>
        <w:ind w:firstLine="708"/>
        <w:jc w:val="both"/>
      </w:pPr>
      <w:r w:rsidRPr="009E5A34">
        <w:t>(5) Uvozni</w:t>
      </w:r>
      <w:r w:rsidR="003459FE" w:rsidRPr="009E5A34">
        <w:t>k</w:t>
      </w:r>
      <w:r w:rsidRPr="009E5A34">
        <w:t xml:space="preserve"> </w:t>
      </w:r>
      <w:r w:rsidR="003459FE" w:rsidRPr="009E5A34">
        <w:t xml:space="preserve">je dužan </w:t>
      </w:r>
      <w:r w:rsidRPr="009E5A34">
        <w:t>osigura</w:t>
      </w:r>
      <w:r w:rsidR="003459FE" w:rsidRPr="009E5A34">
        <w:t>ti</w:t>
      </w:r>
      <w:r w:rsidRPr="009E5A34">
        <w:t xml:space="preserve"> da su proizvodu priložene upute i sigurnosne informacije </w:t>
      </w:r>
      <w:r w:rsidR="00685FD9" w:rsidRPr="009E5A34">
        <w:t>na hrvatskom jeziku i latiničnom pismu</w:t>
      </w:r>
      <w:r w:rsidR="00335F7E" w:rsidRPr="009E5A34">
        <w:t>.</w:t>
      </w:r>
    </w:p>
    <w:p w14:paraId="6EDC996D" w14:textId="77777777" w:rsidR="00334977" w:rsidRPr="009E5A34" w:rsidRDefault="00334977" w:rsidP="000B47EA">
      <w:pPr>
        <w:jc w:val="both"/>
      </w:pPr>
    </w:p>
    <w:p w14:paraId="1FF6CBDB" w14:textId="4315FAB9" w:rsidR="00334977" w:rsidRPr="009E5A34" w:rsidRDefault="00334977" w:rsidP="00E66876">
      <w:pPr>
        <w:ind w:firstLine="708"/>
        <w:jc w:val="both"/>
      </w:pPr>
      <w:r w:rsidRPr="009E5A34">
        <w:t>(6) Uvozni</w:t>
      </w:r>
      <w:r w:rsidR="003459FE" w:rsidRPr="009E5A34">
        <w:t>k</w:t>
      </w:r>
      <w:r w:rsidRPr="009E5A34">
        <w:t xml:space="preserve"> </w:t>
      </w:r>
      <w:r w:rsidR="003459FE" w:rsidRPr="009E5A34">
        <w:t xml:space="preserve">je dužan </w:t>
      </w:r>
      <w:r w:rsidRPr="009E5A34">
        <w:t>osigura</w:t>
      </w:r>
      <w:r w:rsidR="003459FE" w:rsidRPr="009E5A34">
        <w:t>ti</w:t>
      </w:r>
      <w:r w:rsidRPr="009E5A34">
        <w:t xml:space="preserve"> da se tijekom razdoblja u kojem je proizvod u nj</w:t>
      </w:r>
      <w:r w:rsidR="003459FE" w:rsidRPr="009E5A34">
        <w:t>egovoj</w:t>
      </w:r>
      <w:r w:rsidRPr="009E5A34">
        <w:t xml:space="preserve"> odgovornosti uvjetima skladištenja ili prijevoza ne ugrožava </w:t>
      </w:r>
      <w:r w:rsidR="0079393E" w:rsidRPr="009E5A34">
        <w:t xml:space="preserve">sukladnost </w:t>
      </w:r>
      <w:r w:rsidRPr="009E5A34">
        <w:t>proizvoda s</w:t>
      </w:r>
      <w:r w:rsidR="00654880" w:rsidRPr="009E5A34">
        <w:t>a</w:t>
      </w:r>
      <w:r w:rsidRPr="009E5A34">
        <w:t xml:space="preserve"> zahtjevima za pristupačnost</w:t>
      </w:r>
      <w:r w:rsidR="003459FE" w:rsidRPr="009E5A34">
        <w:t xml:space="preserve"> propisanim ovim Zakonom</w:t>
      </w:r>
      <w:r w:rsidRPr="009E5A34">
        <w:t>.</w:t>
      </w:r>
    </w:p>
    <w:p w14:paraId="59F761B4" w14:textId="77777777" w:rsidR="00334977" w:rsidRPr="009E5A34" w:rsidRDefault="00334977" w:rsidP="000B47EA">
      <w:pPr>
        <w:jc w:val="both"/>
      </w:pPr>
    </w:p>
    <w:p w14:paraId="026C2BBB" w14:textId="511B694D" w:rsidR="00334977" w:rsidRPr="009E5A34" w:rsidRDefault="00334977" w:rsidP="00E66876">
      <w:pPr>
        <w:ind w:firstLine="708"/>
        <w:jc w:val="both"/>
      </w:pPr>
      <w:r w:rsidRPr="009E5A34">
        <w:t>(7) Uvozni</w:t>
      </w:r>
      <w:r w:rsidR="004F4167" w:rsidRPr="009E5A34">
        <w:t>k</w:t>
      </w:r>
      <w:r w:rsidRPr="009E5A34">
        <w:t xml:space="preserve"> </w:t>
      </w:r>
      <w:r w:rsidR="004F4167" w:rsidRPr="009E5A34">
        <w:t xml:space="preserve">je dužan </w:t>
      </w:r>
      <w:r w:rsidRPr="009E5A34">
        <w:t>u razdoblju od pet godina čuva</w:t>
      </w:r>
      <w:r w:rsidR="004F4167" w:rsidRPr="009E5A34">
        <w:t>ti</w:t>
      </w:r>
      <w:r w:rsidRPr="009E5A34">
        <w:t xml:space="preserve"> primjerak EU izjave o sukladnosti kako bi bila na raspolaganju </w:t>
      </w:r>
      <w:r w:rsidR="00810C0E" w:rsidRPr="009E5A34">
        <w:t xml:space="preserve">nadležnom </w:t>
      </w:r>
      <w:r w:rsidR="00EE3709" w:rsidRPr="009E5A34">
        <w:t xml:space="preserve">inspektoru </w:t>
      </w:r>
      <w:r w:rsidR="00810C0E" w:rsidRPr="009E5A34">
        <w:t>iz čl</w:t>
      </w:r>
      <w:r w:rsidR="00EE3709" w:rsidRPr="009E5A34">
        <w:t>anka</w:t>
      </w:r>
      <w:r w:rsidR="00810C0E" w:rsidRPr="009E5A34">
        <w:t xml:space="preserve"> 2</w:t>
      </w:r>
      <w:r w:rsidR="00EC2072" w:rsidRPr="009E5A34">
        <w:t>2</w:t>
      </w:r>
      <w:r w:rsidR="00810C0E" w:rsidRPr="009E5A34">
        <w:t>. stav</w:t>
      </w:r>
      <w:r w:rsidR="00207C02">
        <w:t>a</w:t>
      </w:r>
      <w:r w:rsidR="00810C0E" w:rsidRPr="009E5A34">
        <w:t xml:space="preserve">ka </w:t>
      </w:r>
      <w:r w:rsidR="00F55B7D" w:rsidRPr="009E5A34">
        <w:t>2. i 3.</w:t>
      </w:r>
      <w:r w:rsidR="00810C0E" w:rsidRPr="009E5A34">
        <w:t xml:space="preserve"> ovoga Zakona </w:t>
      </w:r>
      <w:r w:rsidRPr="009E5A34">
        <w:t>i osigura</w:t>
      </w:r>
      <w:r w:rsidR="004F4167" w:rsidRPr="009E5A34">
        <w:t>ti</w:t>
      </w:r>
      <w:r w:rsidRPr="009E5A34">
        <w:t xml:space="preserve"> da se tehnička dokumentacija može staviti na raspolaganje t</w:t>
      </w:r>
      <w:r w:rsidR="00810C0E" w:rsidRPr="009E5A34">
        <w:t>om</w:t>
      </w:r>
      <w:r w:rsidRPr="009E5A34">
        <w:t xml:space="preserve"> </w:t>
      </w:r>
      <w:r w:rsidR="00736D76" w:rsidRPr="009E5A34">
        <w:t xml:space="preserve">inspektoru </w:t>
      </w:r>
      <w:r w:rsidRPr="009E5A34">
        <w:t>na nj</w:t>
      </w:r>
      <w:r w:rsidR="00810C0E" w:rsidRPr="009E5A34">
        <w:t>egov</w:t>
      </w:r>
      <w:r w:rsidRPr="009E5A34">
        <w:t xml:space="preserve"> zahtjev.</w:t>
      </w:r>
    </w:p>
    <w:p w14:paraId="0AD669A5" w14:textId="77777777" w:rsidR="00334977" w:rsidRPr="009E5A34" w:rsidRDefault="00334977" w:rsidP="000B47EA">
      <w:pPr>
        <w:jc w:val="both"/>
      </w:pPr>
    </w:p>
    <w:p w14:paraId="2D280D8B" w14:textId="00B5A9D8" w:rsidR="00445C4D" w:rsidRPr="009E5A34" w:rsidRDefault="00334977" w:rsidP="00E66876">
      <w:pPr>
        <w:ind w:firstLine="708"/>
        <w:jc w:val="both"/>
      </w:pPr>
      <w:r w:rsidRPr="009E5A34">
        <w:t>(8) Uvozn</w:t>
      </w:r>
      <w:r w:rsidR="004F4167" w:rsidRPr="009E5A34">
        <w:t>ik</w:t>
      </w:r>
      <w:r w:rsidRPr="009E5A34">
        <w:t xml:space="preserve"> </w:t>
      </w:r>
      <w:r w:rsidR="00445C4D" w:rsidRPr="009E5A34">
        <w:t>koji utvrdi ili ima razloga vjerovati da proizvod koji je stavio na tržište nije u skladu s</w:t>
      </w:r>
      <w:r w:rsidR="00654880" w:rsidRPr="009E5A34">
        <w:t>a</w:t>
      </w:r>
      <w:r w:rsidR="00445C4D" w:rsidRPr="009E5A34">
        <w:t xml:space="preserve"> </w:t>
      </w:r>
      <w:r w:rsidR="00A2338D" w:rsidRPr="009E5A34">
        <w:t>zahtjevima za pristupačnost propisanim ovim Zakonom</w:t>
      </w:r>
      <w:r w:rsidR="00445C4D" w:rsidRPr="009E5A34">
        <w:t xml:space="preserve">, </w:t>
      </w:r>
      <w:r w:rsidR="00A2338D" w:rsidRPr="009E5A34">
        <w:t xml:space="preserve">dužan je bez </w:t>
      </w:r>
      <w:r w:rsidR="006D45A2" w:rsidRPr="009E5A34">
        <w:t xml:space="preserve">odgode </w:t>
      </w:r>
      <w:r w:rsidR="00A2338D" w:rsidRPr="009E5A34">
        <w:t>poduzeti mjere koje su potrebne da proizvod ispuni zahtjeve sukladnosti ili ga, prema potrebi, povlači.</w:t>
      </w:r>
    </w:p>
    <w:p w14:paraId="1F01E6B9" w14:textId="77777777" w:rsidR="00A2338D" w:rsidRPr="009E5A34" w:rsidRDefault="00A2338D" w:rsidP="000B47EA">
      <w:pPr>
        <w:jc w:val="both"/>
      </w:pPr>
    </w:p>
    <w:p w14:paraId="5E9FA812" w14:textId="5C1F76A2" w:rsidR="00334977" w:rsidRPr="009E5A34" w:rsidRDefault="00685FD9" w:rsidP="00E66876">
      <w:pPr>
        <w:ind w:firstLine="708"/>
        <w:jc w:val="both"/>
      </w:pPr>
      <w:r w:rsidRPr="009E5A34">
        <w:t xml:space="preserve">(9) Ako </w:t>
      </w:r>
      <w:r w:rsidR="00334977" w:rsidRPr="009E5A34">
        <w:t>proizvod nije u skladu s</w:t>
      </w:r>
      <w:r w:rsidR="00F0784E" w:rsidRPr="009E5A34">
        <w:t>a</w:t>
      </w:r>
      <w:r w:rsidR="00334977" w:rsidRPr="009E5A34">
        <w:t xml:space="preserve"> zahtjevima za pristupačnost </w:t>
      </w:r>
      <w:r w:rsidR="004F4167" w:rsidRPr="009E5A34">
        <w:t xml:space="preserve">propisanim ovim Zakonom dužan je bez </w:t>
      </w:r>
      <w:r w:rsidR="006D45A2" w:rsidRPr="009E5A34">
        <w:t xml:space="preserve">odgode </w:t>
      </w:r>
      <w:r w:rsidR="00334977" w:rsidRPr="009E5A34">
        <w:t>o tome obav</w:t>
      </w:r>
      <w:r w:rsidR="00810C0E" w:rsidRPr="009E5A34">
        <w:t>i</w:t>
      </w:r>
      <w:r w:rsidR="00334977" w:rsidRPr="009E5A34">
        <w:t>je</w:t>
      </w:r>
      <w:r w:rsidR="004F4167" w:rsidRPr="009E5A34">
        <w:t>stiti</w:t>
      </w:r>
      <w:r w:rsidR="00334977" w:rsidRPr="009E5A34">
        <w:t xml:space="preserve"> nadležna nacionalna tijela država članica u kojima su proizvod stavili na raspolaganje</w:t>
      </w:r>
      <w:r w:rsidR="0079393E" w:rsidRPr="009E5A34">
        <w:t xml:space="preserve"> na tržištu</w:t>
      </w:r>
      <w:r w:rsidR="00334977" w:rsidRPr="009E5A34">
        <w:t>, posebno pružajući detalje o nesukladnosti i svim poduzetim mjerama</w:t>
      </w:r>
      <w:r w:rsidR="00335F7E" w:rsidRPr="009E5A34">
        <w:t xml:space="preserve"> te </w:t>
      </w:r>
      <w:r w:rsidR="004F4167" w:rsidRPr="009E5A34">
        <w:t>je</w:t>
      </w:r>
      <w:r w:rsidR="00334977" w:rsidRPr="009E5A34">
        <w:t xml:space="preserve"> u takvim slučajevima </w:t>
      </w:r>
      <w:r w:rsidR="004F4167" w:rsidRPr="009E5A34">
        <w:t xml:space="preserve">dužan </w:t>
      </w:r>
      <w:r w:rsidR="00334977" w:rsidRPr="009E5A34">
        <w:t>vod</w:t>
      </w:r>
      <w:r w:rsidR="004F4167" w:rsidRPr="009E5A34">
        <w:t>iti</w:t>
      </w:r>
      <w:r w:rsidR="00334977" w:rsidRPr="009E5A34">
        <w:t xml:space="preserve"> evidenciju proizvoda koji nisu </w:t>
      </w:r>
      <w:r w:rsidR="0079393E" w:rsidRPr="009E5A34">
        <w:t>sukladni</w:t>
      </w:r>
      <w:r w:rsidR="00334977" w:rsidRPr="009E5A34">
        <w:t xml:space="preserve"> s</w:t>
      </w:r>
      <w:r w:rsidR="00F0784E" w:rsidRPr="009E5A34">
        <w:t>a</w:t>
      </w:r>
      <w:r w:rsidR="00334977" w:rsidRPr="009E5A34">
        <w:t xml:space="preserve"> zahtjevima za pristupačnost </w:t>
      </w:r>
      <w:r w:rsidR="00F0784E" w:rsidRPr="009E5A34">
        <w:t xml:space="preserve">propisanim ovim Zakonom </w:t>
      </w:r>
      <w:r w:rsidR="00334977" w:rsidRPr="009E5A34">
        <w:t>i povezanih pritužbi.</w:t>
      </w:r>
    </w:p>
    <w:p w14:paraId="2F1199AC" w14:textId="77777777" w:rsidR="008E3311" w:rsidRDefault="008E3311" w:rsidP="000B47EA">
      <w:pPr>
        <w:jc w:val="center"/>
      </w:pPr>
    </w:p>
    <w:p w14:paraId="45F135B2" w14:textId="77777777" w:rsidR="00F60924" w:rsidRPr="009E5A34" w:rsidRDefault="00F60924" w:rsidP="000B47EA">
      <w:pPr>
        <w:jc w:val="center"/>
      </w:pPr>
    </w:p>
    <w:p w14:paraId="2E1052FC" w14:textId="45642CA5" w:rsidR="00DE0B5B" w:rsidRPr="009E5A34" w:rsidRDefault="00DE0B5B" w:rsidP="000B47EA">
      <w:pPr>
        <w:jc w:val="center"/>
        <w:rPr>
          <w:i/>
          <w:iCs/>
        </w:rPr>
      </w:pPr>
      <w:r w:rsidRPr="009E5A34">
        <w:rPr>
          <w:i/>
          <w:iCs/>
        </w:rPr>
        <w:lastRenderedPageBreak/>
        <w:t>Obveze distributera</w:t>
      </w:r>
    </w:p>
    <w:p w14:paraId="644A09BE" w14:textId="77777777" w:rsidR="002016ED" w:rsidRPr="009E5A34" w:rsidRDefault="002016ED" w:rsidP="000B47EA">
      <w:pPr>
        <w:jc w:val="center"/>
        <w:rPr>
          <w:i/>
          <w:iCs/>
        </w:rPr>
      </w:pPr>
    </w:p>
    <w:p w14:paraId="434C6570" w14:textId="658C94EF" w:rsidR="00DE0B5B" w:rsidRPr="009E5A34" w:rsidRDefault="00DE0B5B" w:rsidP="000B47EA">
      <w:pPr>
        <w:jc w:val="center"/>
        <w:rPr>
          <w:b/>
          <w:bCs/>
        </w:rPr>
      </w:pPr>
      <w:r w:rsidRPr="009E5A34">
        <w:rPr>
          <w:b/>
          <w:bCs/>
        </w:rPr>
        <w:t>Članak 1</w:t>
      </w:r>
      <w:r w:rsidR="00FE753B" w:rsidRPr="009E5A34">
        <w:rPr>
          <w:b/>
          <w:bCs/>
        </w:rPr>
        <w:t>2</w:t>
      </w:r>
      <w:r w:rsidRPr="009E5A34">
        <w:rPr>
          <w:b/>
          <w:bCs/>
        </w:rPr>
        <w:t>.</w:t>
      </w:r>
    </w:p>
    <w:p w14:paraId="4BBBB542" w14:textId="77777777" w:rsidR="002016ED" w:rsidRPr="009E5A34" w:rsidRDefault="002016ED" w:rsidP="000B47EA">
      <w:pPr>
        <w:jc w:val="center"/>
        <w:rPr>
          <w:b/>
          <w:bCs/>
        </w:rPr>
      </w:pPr>
    </w:p>
    <w:p w14:paraId="64DC55FF" w14:textId="485F3F73" w:rsidR="00DE0B5B" w:rsidRPr="009E5A34" w:rsidRDefault="00DE0B5B" w:rsidP="00E66876">
      <w:pPr>
        <w:ind w:firstLine="708"/>
        <w:jc w:val="both"/>
      </w:pPr>
      <w:r w:rsidRPr="009E5A34">
        <w:t xml:space="preserve">(1) Pri stavljanju proizvoda na raspolaganje na tržištu distributer </w:t>
      </w:r>
      <w:r w:rsidR="00E260DC" w:rsidRPr="009E5A34">
        <w:t xml:space="preserve">je dužan </w:t>
      </w:r>
      <w:r w:rsidRPr="009E5A34">
        <w:t xml:space="preserve">s dužnom pažnjom postupati u </w:t>
      </w:r>
      <w:r w:rsidR="00E260DC" w:rsidRPr="009E5A34">
        <w:t xml:space="preserve">skladu s </w:t>
      </w:r>
      <w:r w:rsidRPr="009E5A34">
        <w:t>odred</w:t>
      </w:r>
      <w:r w:rsidR="00E260DC" w:rsidRPr="009E5A34">
        <w:t>b</w:t>
      </w:r>
      <w:r w:rsidRPr="009E5A34">
        <w:t>a</w:t>
      </w:r>
      <w:r w:rsidR="00E260DC" w:rsidRPr="009E5A34">
        <w:t>m</w:t>
      </w:r>
      <w:r w:rsidRPr="009E5A34">
        <w:t>a ovoga Zakona.</w:t>
      </w:r>
    </w:p>
    <w:p w14:paraId="73DC0F72" w14:textId="77777777" w:rsidR="00DE0B5B" w:rsidRPr="009E5A34" w:rsidRDefault="00DE0B5B" w:rsidP="000B47EA">
      <w:pPr>
        <w:jc w:val="both"/>
      </w:pPr>
    </w:p>
    <w:p w14:paraId="5C497343" w14:textId="051C90B1" w:rsidR="00DE0B5B" w:rsidRPr="009E5A34" w:rsidRDefault="00DE0B5B" w:rsidP="00E66876">
      <w:pPr>
        <w:ind w:firstLine="708"/>
        <w:jc w:val="both"/>
      </w:pPr>
      <w:r w:rsidRPr="009E5A34">
        <w:t xml:space="preserve">(2) Prije stavljanja proizvoda na raspolaganje na tržištu, distributer </w:t>
      </w:r>
      <w:r w:rsidR="00E260DC" w:rsidRPr="009E5A34">
        <w:t xml:space="preserve">je dužan </w:t>
      </w:r>
      <w:r w:rsidRPr="009E5A34">
        <w:t>provjer</w:t>
      </w:r>
      <w:r w:rsidR="00E260DC" w:rsidRPr="009E5A34">
        <w:t>iti</w:t>
      </w:r>
      <w:r w:rsidRPr="009E5A34">
        <w:t xml:space="preserve"> </w:t>
      </w:r>
      <w:r w:rsidR="0079393E" w:rsidRPr="009E5A34">
        <w:t xml:space="preserve">je </w:t>
      </w:r>
      <w:r w:rsidRPr="009E5A34">
        <w:t xml:space="preserve">li </w:t>
      </w:r>
      <w:r w:rsidR="00F375BC">
        <w:t xml:space="preserve">na </w:t>
      </w:r>
      <w:r w:rsidRPr="009E5A34">
        <w:t xml:space="preserve">proizvod </w:t>
      </w:r>
      <w:r w:rsidR="00F375BC">
        <w:t xml:space="preserve">stavljena </w:t>
      </w:r>
      <w:r w:rsidR="0079393E" w:rsidRPr="009E5A34">
        <w:t>oznak</w:t>
      </w:r>
      <w:r w:rsidR="00F375BC">
        <w:t>a</w:t>
      </w:r>
      <w:r w:rsidRPr="009E5A34">
        <w:t xml:space="preserve"> CE, jesu li uz njega priloženi potrebni dokumenti te upute i sigurnosne informacije na</w:t>
      </w:r>
      <w:r w:rsidR="00465BEE" w:rsidRPr="009E5A34">
        <w:t xml:space="preserve"> hrvatskom jeziku i latiničnom pismu</w:t>
      </w:r>
      <w:r w:rsidRPr="009E5A34">
        <w:t xml:space="preserve"> te jesu li proizvođač i uvoznik ispunili sve zahtjeve utvrđene u članku </w:t>
      </w:r>
      <w:r w:rsidR="00575FFB" w:rsidRPr="009E5A34">
        <w:t>9</w:t>
      </w:r>
      <w:r w:rsidRPr="009E5A34">
        <w:t>. stavcima 6.</w:t>
      </w:r>
      <w:r w:rsidR="008E3311" w:rsidRPr="009E5A34">
        <w:t xml:space="preserve">, </w:t>
      </w:r>
      <w:r w:rsidRPr="009E5A34">
        <w:t>7.</w:t>
      </w:r>
      <w:r w:rsidR="008E3311" w:rsidRPr="009E5A34">
        <w:t xml:space="preserve"> </w:t>
      </w:r>
      <w:r w:rsidR="009E7A3A" w:rsidRPr="009E5A34">
        <w:t xml:space="preserve">i </w:t>
      </w:r>
      <w:r w:rsidR="008E3311" w:rsidRPr="009E5A34">
        <w:t>8.</w:t>
      </w:r>
      <w:r w:rsidR="00C317C0" w:rsidRPr="009E5A34">
        <w:t xml:space="preserve"> </w:t>
      </w:r>
      <w:r w:rsidRPr="009E5A34">
        <w:t xml:space="preserve">odnosno članku </w:t>
      </w:r>
      <w:r w:rsidR="00575FFB" w:rsidRPr="009E5A34">
        <w:t>11</w:t>
      </w:r>
      <w:r w:rsidRPr="009E5A34">
        <w:t>. stavku 4. ovoga Zakona.</w:t>
      </w:r>
    </w:p>
    <w:p w14:paraId="0FF4DF9C" w14:textId="40330D55" w:rsidR="006828B5" w:rsidRPr="009E5A34" w:rsidRDefault="006828B5" w:rsidP="000B47EA">
      <w:pPr>
        <w:jc w:val="both"/>
      </w:pPr>
    </w:p>
    <w:p w14:paraId="54F153D4" w14:textId="23A37F13" w:rsidR="00DE0B5B" w:rsidRPr="009E5A34" w:rsidRDefault="00DE0B5B" w:rsidP="00E66876">
      <w:pPr>
        <w:ind w:firstLine="708"/>
        <w:jc w:val="both"/>
      </w:pPr>
      <w:r w:rsidRPr="009E5A34">
        <w:t xml:space="preserve">(3) Ako distributer smatra ili ima razloga vjerovati da proizvod nije </w:t>
      </w:r>
      <w:r w:rsidR="0079393E" w:rsidRPr="009E5A34">
        <w:t>sukladan</w:t>
      </w:r>
      <w:r w:rsidRPr="009E5A34">
        <w:t xml:space="preserve"> s</w:t>
      </w:r>
      <w:r w:rsidR="00FE2AC4" w:rsidRPr="009E5A34">
        <w:t>a</w:t>
      </w:r>
      <w:r w:rsidRPr="009E5A34">
        <w:t xml:space="preserve"> zahtjevima za pristupačnost propisanim ovim Zakonom, proizvod ne </w:t>
      </w:r>
      <w:r w:rsidR="00E260DC" w:rsidRPr="009E5A34">
        <w:t xml:space="preserve">smije </w:t>
      </w:r>
      <w:r w:rsidRPr="009E5A34">
        <w:t>stav</w:t>
      </w:r>
      <w:r w:rsidR="00E260DC" w:rsidRPr="009E5A34">
        <w:t>iti</w:t>
      </w:r>
      <w:r w:rsidRPr="009E5A34">
        <w:t xml:space="preserve"> na raspolaganje na tržištu dok ne osigura njegov</w:t>
      </w:r>
      <w:r w:rsidR="00E260DC" w:rsidRPr="009E5A34">
        <w:t>u</w:t>
      </w:r>
      <w:r w:rsidRPr="009E5A34">
        <w:t xml:space="preserve"> sukladnost</w:t>
      </w:r>
      <w:r w:rsidR="00096D0D" w:rsidRPr="009E5A34">
        <w:t>,</w:t>
      </w:r>
      <w:r w:rsidRPr="009E5A34">
        <w:t xml:space="preserve"> te u slučaju da proizvod nije u skladu s</w:t>
      </w:r>
      <w:r w:rsidR="00FE2AC4" w:rsidRPr="009E5A34">
        <w:t>a</w:t>
      </w:r>
      <w:r w:rsidRPr="009E5A34">
        <w:t xml:space="preserve"> zahtjevima za pristupačnost </w:t>
      </w:r>
      <w:r w:rsidR="00452563" w:rsidRPr="009E5A34">
        <w:t xml:space="preserve">propisanim ovim Zakonom </w:t>
      </w:r>
      <w:r w:rsidRPr="009E5A34">
        <w:t xml:space="preserve">o tome </w:t>
      </w:r>
      <w:r w:rsidR="00E260DC" w:rsidRPr="009E5A34">
        <w:t xml:space="preserve">je dužan obavijestiti </w:t>
      </w:r>
      <w:r w:rsidRPr="009E5A34">
        <w:t xml:space="preserve">proizvođača ili uvoznika i </w:t>
      </w:r>
      <w:r w:rsidR="00C42173" w:rsidRPr="009E5A34">
        <w:t>nadležno</w:t>
      </w:r>
      <w:r w:rsidR="00EE3709" w:rsidRPr="009E5A34">
        <w:t>g inspektora</w:t>
      </w:r>
      <w:r w:rsidR="00C42173" w:rsidRPr="009E5A34">
        <w:t xml:space="preserve"> iz čl</w:t>
      </w:r>
      <w:r w:rsidR="00AB7037" w:rsidRPr="009E5A34">
        <w:t>anka</w:t>
      </w:r>
      <w:r w:rsidR="00C42173" w:rsidRPr="009E5A34">
        <w:t xml:space="preserve"> 2</w:t>
      </w:r>
      <w:r w:rsidR="00EC2072" w:rsidRPr="009E5A34">
        <w:t>2</w:t>
      </w:r>
      <w:r w:rsidR="00C42173" w:rsidRPr="009E5A34">
        <w:t>. stav</w:t>
      </w:r>
      <w:r w:rsidR="00207C02">
        <w:t>a</w:t>
      </w:r>
      <w:r w:rsidR="00C42173" w:rsidRPr="009E5A34">
        <w:t xml:space="preserve">ka </w:t>
      </w:r>
      <w:r w:rsidR="00F55B7D" w:rsidRPr="009E5A34">
        <w:t>2. i 3.</w:t>
      </w:r>
      <w:r w:rsidR="00C42173" w:rsidRPr="009E5A34">
        <w:t xml:space="preserve"> ovoga Zakona.</w:t>
      </w:r>
    </w:p>
    <w:p w14:paraId="4929E0AE" w14:textId="77777777" w:rsidR="00DE0B5B" w:rsidRPr="009E5A34" w:rsidRDefault="00DE0B5B" w:rsidP="000B47EA">
      <w:pPr>
        <w:jc w:val="both"/>
      </w:pPr>
    </w:p>
    <w:p w14:paraId="669D45EE" w14:textId="24AB35FF" w:rsidR="00DE0B5B" w:rsidRPr="009E5A34" w:rsidRDefault="00DE0B5B" w:rsidP="00E66876">
      <w:pPr>
        <w:ind w:firstLine="708"/>
        <w:jc w:val="both"/>
      </w:pPr>
      <w:r w:rsidRPr="009E5A34">
        <w:t>(4) Distributer</w:t>
      </w:r>
      <w:r w:rsidR="00E260DC" w:rsidRPr="009E5A34">
        <w:t xml:space="preserve"> je dužan</w:t>
      </w:r>
      <w:r w:rsidRPr="009E5A34">
        <w:t xml:space="preserve"> osigura</w:t>
      </w:r>
      <w:r w:rsidR="00E260DC" w:rsidRPr="009E5A34">
        <w:t>ti</w:t>
      </w:r>
      <w:r w:rsidRPr="009E5A34">
        <w:t xml:space="preserve"> da se</w:t>
      </w:r>
      <w:r w:rsidR="00E703F5" w:rsidRPr="009E5A34">
        <w:t>,</w:t>
      </w:r>
      <w:r w:rsidRPr="009E5A34">
        <w:t xml:space="preserve"> tijekom razdoblja u kojem je proizvod u nj</w:t>
      </w:r>
      <w:r w:rsidR="00E260DC" w:rsidRPr="009E5A34">
        <w:t>egovoj</w:t>
      </w:r>
      <w:r w:rsidRPr="009E5A34">
        <w:t xml:space="preserve"> odgovornosti</w:t>
      </w:r>
      <w:r w:rsidR="00E703F5" w:rsidRPr="009E5A34">
        <w:t>,</w:t>
      </w:r>
      <w:r w:rsidRPr="009E5A34">
        <w:t xml:space="preserve"> uvjetima skladištenja ili prijevoza ne ugrožava </w:t>
      </w:r>
      <w:r w:rsidR="0079393E" w:rsidRPr="009E5A34">
        <w:t xml:space="preserve">sukladnost </w:t>
      </w:r>
      <w:r w:rsidRPr="009E5A34">
        <w:t>proizvoda s</w:t>
      </w:r>
      <w:r w:rsidR="00B32C29" w:rsidRPr="009E5A34">
        <w:t>a</w:t>
      </w:r>
      <w:r w:rsidRPr="009E5A34">
        <w:t xml:space="preserve"> zahtjevima za pristupačnost</w:t>
      </w:r>
      <w:r w:rsidR="00D5610E" w:rsidRPr="009E5A34">
        <w:t xml:space="preserve"> propisanim ovim Zakonom</w:t>
      </w:r>
      <w:r w:rsidRPr="009E5A34">
        <w:t>.</w:t>
      </w:r>
    </w:p>
    <w:p w14:paraId="3A90A9AE" w14:textId="77777777" w:rsidR="00DE0B5B" w:rsidRPr="009E5A34" w:rsidRDefault="00DE0B5B" w:rsidP="000B47EA">
      <w:pPr>
        <w:jc w:val="both"/>
      </w:pPr>
    </w:p>
    <w:p w14:paraId="68B63668" w14:textId="54416E8D" w:rsidR="00A2338D" w:rsidRPr="009E5A34" w:rsidRDefault="00DE0B5B" w:rsidP="00E703F5">
      <w:pPr>
        <w:ind w:firstLine="708"/>
        <w:jc w:val="both"/>
      </w:pPr>
      <w:r w:rsidRPr="009E5A34">
        <w:t xml:space="preserve">(5) Distributer koji smatra ili ima razloga vjerovati da proizvod koji </w:t>
      </w:r>
      <w:r w:rsidR="00E260DC" w:rsidRPr="009E5A34">
        <w:t>je</w:t>
      </w:r>
      <w:r w:rsidRPr="009E5A34">
        <w:t xml:space="preserve"> stavi</w:t>
      </w:r>
      <w:r w:rsidR="00E260DC" w:rsidRPr="009E5A34">
        <w:t>o</w:t>
      </w:r>
      <w:r w:rsidRPr="009E5A34">
        <w:t xml:space="preserve"> na raspolaganje na tržištu nije u skladu sa zahtjevima </w:t>
      </w:r>
      <w:r w:rsidR="00D5610E" w:rsidRPr="009E5A34">
        <w:t xml:space="preserve">za pristupačnost </w:t>
      </w:r>
      <w:r w:rsidRPr="009E5A34">
        <w:t xml:space="preserve">propisanim ovim Zakonom </w:t>
      </w:r>
      <w:r w:rsidR="00A2338D" w:rsidRPr="009E5A34">
        <w:t xml:space="preserve">dužan je bez </w:t>
      </w:r>
      <w:r w:rsidR="006D45A2" w:rsidRPr="009E5A34">
        <w:t xml:space="preserve">odgode </w:t>
      </w:r>
      <w:r w:rsidR="00A2338D" w:rsidRPr="009E5A34">
        <w:t>poduzeti mjere koje su potrebne da proizvod ispuni zahtjeve sukladnosti ili ga, prema potrebi, povlači.</w:t>
      </w:r>
    </w:p>
    <w:p w14:paraId="39487B15" w14:textId="77777777" w:rsidR="00A2338D" w:rsidRPr="009E5A34" w:rsidRDefault="00A2338D" w:rsidP="000B47EA">
      <w:pPr>
        <w:jc w:val="both"/>
      </w:pPr>
    </w:p>
    <w:p w14:paraId="5ACA5977" w14:textId="4ADAD6AE" w:rsidR="00DE0B5B" w:rsidRPr="009E5A34" w:rsidRDefault="00A2338D" w:rsidP="00E703F5">
      <w:pPr>
        <w:ind w:firstLine="708"/>
        <w:jc w:val="both"/>
      </w:pPr>
      <w:r w:rsidRPr="009E5A34">
        <w:t xml:space="preserve">(6) Ako </w:t>
      </w:r>
      <w:r w:rsidR="00DE0B5B" w:rsidRPr="009E5A34">
        <w:t>proizvod nije sukladan s</w:t>
      </w:r>
      <w:r w:rsidR="00121698" w:rsidRPr="009E5A34">
        <w:t>a</w:t>
      </w:r>
      <w:r w:rsidR="00DE0B5B" w:rsidRPr="009E5A34">
        <w:t xml:space="preserve"> zahtjevima za pristupačnost</w:t>
      </w:r>
      <w:r w:rsidR="00101CFC" w:rsidRPr="009E5A34">
        <w:t xml:space="preserve"> propisanim ovim Zakonom</w:t>
      </w:r>
      <w:r w:rsidR="00DE0B5B" w:rsidRPr="009E5A34">
        <w:t xml:space="preserve"> </w:t>
      </w:r>
      <w:r w:rsidR="00F35360" w:rsidRPr="009E5A34">
        <w:t xml:space="preserve">dužan je </w:t>
      </w:r>
      <w:r w:rsidR="00DE0B5B" w:rsidRPr="009E5A34">
        <w:t xml:space="preserve">o tome </w:t>
      </w:r>
      <w:r w:rsidR="00F35360" w:rsidRPr="009E5A34">
        <w:t xml:space="preserve">bez </w:t>
      </w:r>
      <w:r w:rsidR="006D45A2" w:rsidRPr="009E5A34">
        <w:t xml:space="preserve">odgode </w:t>
      </w:r>
      <w:r w:rsidR="00F35360" w:rsidRPr="009E5A34">
        <w:t>obavij</w:t>
      </w:r>
      <w:r w:rsidR="002F1DEA" w:rsidRPr="009E5A34">
        <w:t>e</w:t>
      </w:r>
      <w:r w:rsidR="00F35360" w:rsidRPr="009E5A34">
        <w:t xml:space="preserve">stiti </w:t>
      </w:r>
      <w:r w:rsidR="00DE0B5B" w:rsidRPr="009E5A34">
        <w:t>nadležna nacionalna tijela država članica u kojima su proizvod stavili na raspolaganje, posebno pružajući detalje o nesukladnosti i svim poduzetim mjerama.</w:t>
      </w:r>
    </w:p>
    <w:p w14:paraId="1FD72198" w14:textId="77777777" w:rsidR="00DE0B5B" w:rsidRPr="009E5A34" w:rsidRDefault="00DE0B5B" w:rsidP="000B47EA">
      <w:pPr>
        <w:jc w:val="both"/>
      </w:pPr>
    </w:p>
    <w:p w14:paraId="104D56C8" w14:textId="1DF86055" w:rsidR="00DE0B5B" w:rsidRPr="009E5A34" w:rsidRDefault="00DE0B5B" w:rsidP="000B47EA">
      <w:pPr>
        <w:jc w:val="center"/>
        <w:rPr>
          <w:i/>
          <w:iCs/>
        </w:rPr>
      </w:pPr>
      <w:r w:rsidRPr="009E5A34">
        <w:rPr>
          <w:i/>
          <w:iCs/>
        </w:rPr>
        <w:t>Obveze proizvođač</w:t>
      </w:r>
      <w:r w:rsidR="00CD1987" w:rsidRPr="009E5A34">
        <w:rPr>
          <w:i/>
          <w:iCs/>
        </w:rPr>
        <w:t>a</w:t>
      </w:r>
      <w:r w:rsidRPr="009E5A34">
        <w:rPr>
          <w:i/>
          <w:iCs/>
        </w:rPr>
        <w:t xml:space="preserve"> koje se primjenjuju na uvoznike i distributere</w:t>
      </w:r>
    </w:p>
    <w:p w14:paraId="0206EACF" w14:textId="77777777" w:rsidR="00DE0B5B" w:rsidRPr="009E5A34" w:rsidRDefault="00DE0B5B" w:rsidP="000B47EA">
      <w:pPr>
        <w:jc w:val="both"/>
      </w:pPr>
    </w:p>
    <w:p w14:paraId="5E6ACADC" w14:textId="7CB1AD1A" w:rsidR="00DE0B5B" w:rsidRPr="009E5A34" w:rsidRDefault="00DE0B5B" w:rsidP="000B47EA">
      <w:pPr>
        <w:jc w:val="center"/>
        <w:rPr>
          <w:b/>
          <w:bCs/>
        </w:rPr>
      </w:pPr>
      <w:r w:rsidRPr="009E5A34">
        <w:rPr>
          <w:b/>
          <w:bCs/>
        </w:rPr>
        <w:t xml:space="preserve">Članak </w:t>
      </w:r>
      <w:r w:rsidR="00371970" w:rsidRPr="009E5A34">
        <w:rPr>
          <w:b/>
          <w:bCs/>
        </w:rPr>
        <w:t>1</w:t>
      </w:r>
      <w:r w:rsidR="00FE753B" w:rsidRPr="009E5A34">
        <w:rPr>
          <w:b/>
          <w:bCs/>
        </w:rPr>
        <w:t>3</w:t>
      </w:r>
      <w:r w:rsidRPr="009E5A34">
        <w:rPr>
          <w:b/>
          <w:bCs/>
        </w:rPr>
        <w:t>.</w:t>
      </w:r>
    </w:p>
    <w:p w14:paraId="23A64604" w14:textId="77777777" w:rsidR="002016ED" w:rsidRPr="009E5A34" w:rsidRDefault="002016ED" w:rsidP="000B47EA">
      <w:pPr>
        <w:jc w:val="center"/>
        <w:rPr>
          <w:b/>
          <w:bCs/>
        </w:rPr>
      </w:pPr>
    </w:p>
    <w:p w14:paraId="76EF4717" w14:textId="5E593BC5" w:rsidR="00DE0B5B" w:rsidRPr="009E5A34" w:rsidRDefault="00020C47" w:rsidP="00E703F5">
      <w:pPr>
        <w:ind w:firstLine="708"/>
        <w:jc w:val="both"/>
      </w:pPr>
      <w:bookmarkStart w:id="15" w:name="_Hlk137214171"/>
      <w:r w:rsidRPr="009E5A34">
        <w:t>Za potrebe ovoga Zakona u</w:t>
      </w:r>
      <w:r w:rsidR="00DE0B5B" w:rsidRPr="009E5A34">
        <w:t>vozni</w:t>
      </w:r>
      <w:r w:rsidRPr="009E5A34">
        <w:t>k</w:t>
      </w:r>
      <w:r w:rsidR="00DE0B5B" w:rsidRPr="009E5A34">
        <w:t xml:space="preserve"> ili distributer smatraju se proizvođačem i na njih se primjenjuju obveze koje se odnose na proizvođače iz članka </w:t>
      </w:r>
      <w:r w:rsidR="00C42173" w:rsidRPr="009E5A34">
        <w:t>9</w:t>
      </w:r>
      <w:r w:rsidR="00DE0B5B" w:rsidRPr="009E5A34">
        <w:t>.</w:t>
      </w:r>
      <w:r w:rsidR="00371970" w:rsidRPr="009E5A34">
        <w:t xml:space="preserve"> ovoga Zakona</w:t>
      </w:r>
      <w:r w:rsidR="00DE0B5B" w:rsidRPr="009E5A34">
        <w:t xml:space="preserve"> ako proizvod stave na tržište </w:t>
      </w:r>
      <w:r w:rsidR="00101CFC" w:rsidRPr="009E5A34">
        <w:t xml:space="preserve">ili na raspolaganje na tržištu </w:t>
      </w:r>
      <w:r w:rsidR="00DE0B5B" w:rsidRPr="009E5A34">
        <w:t xml:space="preserve">pod svojim imenom ili zaštitnim znakom ili </w:t>
      </w:r>
      <w:r w:rsidR="00E703F5" w:rsidRPr="009E5A34">
        <w:t xml:space="preserve">već dostupan </w:t>
      </w:r>
      <w:r w:rsidR="00DE0B5B" w:rsidRPr="009E5A34">
        <w:t xml:space="preserve">proizvod na tržištu izmijene u takvoj mjeri da te izmjene mogu utjecati na </w:t>
      </w:r>
      <w:r w:rsidR="0079393E" w:rsidRPr="009E5A34">
        <w:t xml:space="preserve">sukladnost </w:t>
      </w:r>
      <w:r w:rsidR="00DE0B5B" w:rsidRPr="009E5A34">
        <w:t xml:space="preserve">sa zahtjevima </w:t>
      </w:r>
      <w:r w:rsidR="00E344B3" w:rsidRPr="009E5A34">
        <w:t xml:space="preserve">za pristupačnost </w:t>
      </w:r>
      <w:r w:rsidR="00DE0B5B" w:rsidRPr="009E5A34">
        <w:t>propisanim ovim Zakonom.</w:t>
      </w:r>
    </w:p>
    <w:bookmarkEnd w:id="15"/>
    <w:p w14:paraId="45C70BF9" w14:textId="002336B6" w:rsidR="00A67D0A" w:rsidRPr="009E5A34" w:rsidRDefault="00A67D0A" w:rsidP="000B47EA">
      <w:pPr>
        <w:jc w:val="both"/>
      </w:pPr>
    </w:p>
    <w:p w14:paraId="618DD884" w14:textId="19B8342B" w:rsidR="000D7C09" w:rsidRPr="009E5A34" w:rsidRDefault="000D7C09" w:rsidP="000B47EA">
      <w:pPr>
        <w:jc w:val="both"/>
      </w:pPr>
    </w:p>
    <w:p w14:paraId="0E9FF411" w14:textId="3745503E" w:rsidR="00371970" w:rsidRPr="009E5A34" w:rsidRDefault="00252B1A" w:rsidP="000B47EA">
      <w:pPr>
        <w:jc w:val="center"/>
        <w:rPr>
          <w:i/>
          <w:iCs/>
        </w:rPr>
      </w:pPr>
      <w:r w:rsidRPr="009E5A34">
        <w:rPr>
          <w:i/>
          <w:iCs/>
        </w:rPr>
        <w:t>Identifikacija</w:t>
      </w:r>
      <w:r w:rsidR="00371970" w:rsidRPr="009E5A34">
        <w:rPr>
          <w:i/>
          <w:iCs/>
        </w:rPr>
        <w:t xml:space="preserve"> gospodarskih subjekata </w:t>
      </w:r>
      <w:r w:rsidR="00F23C7C" w:rsidRPr="009E5A34">
        <w:rPr>
          <w:i/>
          <w:iCs/>
        </w:rPr>
        <w:t>koji stavljaju proizvode na tržište ili na raspolaganje na tržištu</w:t>
      </w:r>
    </w:p>
    <w:p w14:paraId="2962E8AC" w14:textId="77777777" w:rsidR="00371970" w:rsidRPr="009E5A34" w:rsidRDefault="00371970" w:rsidP="000B47EA">
      <w:pPr>
        <w:jc w:val="both"/>
      </w:pPr>
    </w:p>
    <w:p w14:paraId="5284E6AD" w14:textId="440C64A2" w:rsidR="00371970" w:rsidRPr="009E5A34" w:rsidRDefault="00371970" w:rsidP="000B47EA">
      <w:pPr>
        <w:jc w:val="center"/>
        <w:rPr>
          <w:b/>
          <w:bCs/>
        </w:rPr>
      </w:pPr>
      <w:r w:rsidRPr="009E5A34">
        <w:rPr>
          <w:b/>
          <w:bCs/>
        </w:rPr>
        <w:t xml:space="preserve">Članak </w:t>
      </w:r>
      <w:r w:rsidR="00130284" w:rsidRPr="009E5A34">
        <w:rPr>
          <w:b/>
          <w:bCs/>
        </w:rPr>
        <w:t>1</w:t>
      </w:r>
      <w:r w:rsidR="000A0B35">
        <w:rPr>
          <w:b/>
          <w:bCs/>
        </w:rPr>
        <w:t>4</w:t>
      </w:r>
      <w:r w:rsidRPr="009E5A34">
        <w:rPr>
          <w:b/>
          <w:bCs/>
        </w:rPr>
        <w:t>.</w:t>
      </w:r>
    </w:p>
    <w:p w14:paraId="289E4F5A" w14:textId="77777777" w:rsidR="002016ED" w:rsidRPr="009E5A34" w:rsidRDefault="002016ED" w:rsidP="000B47EA">
      <w:pPr>
        <w:jc w:val="center"/>
        <w:rPr>
          <w:b/>
          <w:bCs/>
        </w:rPr>
      </w:pPr>
    </w:p>
    <w:p w14:paraId="4F924CAB" w14:textId="524EB60C" w:rsidR="00371970" w:rsidRPr="009E5A34" w:rsidRDefault="00371970" w:rsidP="00E703F5">
      <w:pPr>
        <w:ind w:firstLine="708"/>
        <w:jc w:val="both"/>
      </w:pPr>
      <w:r w:rsidRPr="009E5A34">
        <w:t xml:space="preserve">(1) Gospodarski subjekt iz članaka </w:t>
      </w:r>
      <w:r w:rsidR="00C42173" w:rsidRPr="009E5A34">
        <w:t>9</w:t>
      </w:r>
      <w:r w:rsidRPr="009E5A34">
        <w:t xml:space="preserve">., </w:t>
      </w:r>
      <w:r w:rsidR="00C42173" w:rsidRPr="009E5A34">
        <w:t>10</w:t>
      </w:r>
      <w:r w:rsidRPr="009E5A34">
        <w:t>., 1</w:t>
      </w:r>
      <w:r w:rsidR="00C42173" w:rsidRPr="009E5A34">
        <w:t>1</w:t>
      </w:r>
      <w:r w:rsidRPr="009E5A34">
        <w:t>. i 1</w:t>
      </w:r>
      <w:r w:rsidR="00C42173" w:rsidRPr="009E5A34">
        <w:t>2</w:t>
      </w:r>
      <w:r w:rsidRPr="009E5A34">
        <w:t xml:space="preserve">. </w:t>
      </w:r>
      <w:r w:rsidR="00F016CB" w:rsidRPr="009E5A34">
        <w:t xml:space="preserve">ovoga Zakona dužan je </w:t>
      </w:r>
      <w:r w:rsidRPr="009E5A34">
        <w:t xml:space="preserve">na zahtjev </w:t>
      </w:r>
      <w:r w:rsidR="00C42173" w:rsidRPr="009E5A34">
        <w:t xml:space="preserve">nadležnog </w:t>
      </w:r>
      <w:r w:rsidR="002B58A9" w:rsidRPr="009E5A34">
        <w:t xml:space="preserve">inspektora </w:t>
      </w:r>
      <w:r w:rsidR="00C42173" w:rsidRPr="009E5A34">
        <w:t>iz čl</w:t>
      </w:r>
      <w:r w:rsidR="00921340" w:rsidRPr="009E5A34">
        <w:t>anka</w:t>
      </w:r>
      <w:r w:rsidR="00C42173" w:rsidRPr="009E5A34">
        <w:t xml:space="preserve"> 2</w:t>
      </w:r>
      <w:r w:rsidR="00592042" w:rsidRPr="009E5A34">
        <w:t>2</w:t>
      </w:r>
      <w:r w:rsidR="00C42173" w:rsidRPr="009E5A34">
        <w:t>. stav</w:t>
      </w:r>
      <w:r w:rsidR="00207C02">
        <w:t>a</w:t>
      </w:r>
      <w:r w:rsidR="00C42173" w:rsidRPr="009E5A34">
        <w:t xml:space="preserve">ka </w:t>
      </w:r>
      <w:r w:rsidR="00F55B7D" w:rsidRPr="009E5A34">
        <w:t>2. i 3.</w:t>
      </w:r>
      <w:r w:rsidR="00C42173" w:rsidRPr="009E5A34">
        <w:t xml:space="preserve"> ovoga Zakona </w:t>
      </w:r>
      <w:r w:rsidR="00F016CB" w:rsidRPr="009E5A34">
        <w:t>dostaviti</w:t>
      </w:r>
      <w:r w:rsidRPr="009E5A34">
        <w:t>:</w:t>
      </w:r>
    </w:p>
    <w:p w14:paraId="6020B8C2" w14:textId="5707DD99" w:rsidR="00371970" w:rsidRPr="009E5A34" w:rsidRDefault="00371970" w:rsidP="000B47EA">
      <w:pPr>
        <w:jc w:val="both"/>
      </w:pPr>
      <w:r w:rsidRPr="009E5A34">
        <w:lastRenderedPageBreak/>
        <w:t xml:space="preserve">a) </w:t>
      </w:r>
      <w:r w:rsidR="00F016CB" w:rsidRPr="009E5A34">
        <w:t xml:space="preserve">informaciju o svakom </w:t>
      </w:r>
      <w:r w:rsidRPr="009E5A34">
        <w:t>drug</w:t>
      </w:r>
      <w:r w:rsidR="00F016CB" w:rsidRPr="009E5A34">
        <w:t>om</w:t>
      </w:r>
      <w:r w:rsidRPr="009E5A34">
        <w:t xml:space="preserve"> gospodarsk</w:t>
      </w:r>
      <w:r w:rsidR="00F016CB" w:rsidRPr="009E5A34">
        <w:t>o</w:t>
      </w:r>
      <w:r w:rsidRPr="009E5A34">
        <w:t>m subjekt</w:t>
      </w:r>
      <w:r w:rsidR="00F016CB" w:rsidRPr="009E5A34">
        <w:t>u</w:t>
      </w:r>
      <w:r w:rsidRPr="009E5A34">
        <w:t xml:space="preserve"> koji </w:t>
      </w:r>
      <w:r w:rsidR="00F016CB" w:rsidRPr="009E5A34">
        <w:t>mu je</w:t>
      </w:r>
      <w:r w:rsidRPr="009E5A34">
        <w:t xml:space="preserve"> isporuč</w:t>
      </w:r>
      <w:r w:rsidR="00F016CB" w:rsidRPr="009E5A34">
        <w:t>io</w:t>
      </w:r>
      <w:r w:rsidRPr="009E5A34">
        <w:t xml:space="preserve"> proizvod</w:t>
      </w:r>
    </w:p>
    <w:p w14:paraId="1FA43DE8" w14:textId="273AFB8F" w:rsidR="00371970" w:rsidRPr="009E5A34" w:rsidRDefault="00371970" w:rsidP="000B47EA">
      <w:pPr>
        <w:jc w:val="both"/>
      </w:pPr>
      <w:r w:rsidRPr="009E5A34">
        <w:t xml:space="preserve">b) </w:t>
      </w:r>
      <w:r w:rsidR="00606413" w:rsidRPr="009E5A34">
        <w:t xml:space="preserve">informaciju o </w:t>
      </w:r>
      <w:r w:rsidR="00F016CB" w:rsidRPr="009E5A34">
        <w:t xml:space="preserve">svakom </w:t>
      </w:r>
      <w:r w:rsidRPr="009E5A34">
        <w:t>drug</w:t>
      </w:r>
      <w:r w:rsidR="00816806" w:rsidRPr="009E5A34">
        <w:t>o</w:t>
      </w:r>
      <w:r w:rsidRPr="009E5A34">
        <w:t>m gospodarsk</w:t>
      </w:r>
      <w:r w:rsidR="00F016CB" w:rsidRPr="009E5A34">
        <w:t>o</w:t>
      </w:r>
      <w:r w:rsidRPr="009E5A34">
        <w:t>m subjekt</w:t>
      </w:r>
      <w:r w:rsidR="00F016CB" w:rsidRPr="009E5A34">
        <w:t>u</w:t>
      </w:r>
      <w:r w:rsidRPr="009E5A34">
        <w:t xml:space="preserve"> koj</w:t>
      </w:r>
      <w:r w:rsidR="00F016CB" w:rsidRPr="009E5A34">
        <w:t>e</w:t>
      </w:r>
      <w:r w:rsidRPr="009E5A34">
        <w:t xml:space="preserve">m </w:t>
      </w:r>
      <w:r w:rsidR="00F016CB" w:rsidRPr="009E5A34">
        <w:t xml:space="preserve">je </w:t>
      </w:r>
      <w:r w:rsidRPr="009E5A34">
        <w:t>isporuči</w:t>
      </w:r>
      <w:r w:rsidR="00F016CB" w:rsidRPr="009E5A34">
        <w:t>o</w:t>
      </w:r>
      <w:r w:rsidRPr="009E5A34">
        <w:t xml:space="preserve"> proizvod</w:t>
      </w:r>
      <w:r w:rsidR="00B85D60">
        <w:t>.</w:t>
      </w:r>
    </w:p>
    <w:p w14:paraId="7AE7A4F3" w14:textId="77777777" w:rsidR="00371970" w:rsidRPr="009E5A34" w:rsidRDefault="00371970" w:rsidP="000B47EA">
      <w:pPr>
        <w:jc w:val="both"/>
      </w:pPr>
    </w:p>
    <w:p w14:paraId="23AFFCE9" w14:textId="52678248" w:rsidR="00371970" w:rsidRPr="009E5A34" w:rsidRDefault="00371970" w:rsidP="00E703F5">
      <w:pPr>
        <w:ind w:firstLine="708"/>
        <w:jc w:val="both"/>
      </w:pPr>
      <w:r w:rsidRPr="009E5A34">
        <w:t xml:space="preserve">(2) Gospodarski subjekt iz članaka </w:t>
      </w:r>
      <w:r w:rsidR="00C42173" w:rsidRPr="009E5A34">
        <w:t>9</w:t>
      </w:r>
      <w:r w:rsidRPr="009E5A34">
        <w:t xml:space="preserve">., </w:t>
      </w:r>
      <w:r w:rsidR="00C42173" w:rsidRPr="009E5A34">
        <w:t>10</w:t>
      </w:r>
      <w:r w:rsidRPr="009E5A34">
        <w:t>., 1</w:t>
      </w:r>
      <w:r w:rsidR="00C42173" w:rsidRPr="009E5A34">
        <w:t>1</w:t>
      </w:r>
      <w:r w:rsidRPr="009E5A34">
        <w:t>. i 1</w:t>
      </w:r>
      <w:r w:rsidR="00C42173" w:rsidRPr="009E5A34">
        <w:t>2</w:t>
      </w:r>
      <w:r w:rsidRPr="009E5A34">
        <w:t>.</w:t>
      </w:r>
      <w:r w:rsidR="00946352" w:rsidRPr="009E5A34">
        <w:t xml:space="preserve"> ovoga Zakona</w:t>
      </w:r>
      <w:r w:rsidRPr="009E5A34">
        <w:t xml:space="preserve"> </w:t>
      </w:r>
      <w:r w:rsidR="00946352" w:rsidRPr="009E5A34">
        <w:t>dužan je</w:t>
      </w:r>
      <w:r w:rsidRPr="009E5A34">
        <w:t xml:space="preserve"> čuvati i predočiti informacije iz stavka 1. ovog</w:t>
      </w:r>
      <w:r w:rsidR="00946352" w:rsidRPr="009E5A34">
        <w:t>a</w:t>
      </w:r>
      <w:r w:rsidRPr="009E5A34">
        <w:t xml:space="preserve"> članka u razdoblju od pet godina nakon što </w:t>
      </w:r>
      <w:r w:rsidR="00946352" w:rsidRPr="009E5A34">
        <w:t>mu</w:t>
      </w:r>
      <w:r w:rsidRPr="009E5A34">
        <w:t xml:space="preserve"> je proizvod isporučen i pet godina nakon što </w:t>
      </w:r>
      <w:r w:rsidR="00946352" w:rsidRPr="009E5A34">
        <w:t>je</w:t>
      </w:r>
      <w:r w:rsidRPr="009E5A34">
        <w:t xml:space="preserve"> drugom subjektu isporuči</w:t>
      </w:r>
      <w:r w:rsidR="00946352" w:rsidRPr="009E5A34">
        <w:t>o</w:t>
      </w:r>
      <w:r w:rsidRPr="009E5A34">
        <w:t xml:space="preserve"> proizvod.</w:t>
      </w:r>
    </w:p>
    <w:p w14:paraId="2BB4476C" w14:textId="51A5D1FE" w:rsidR="00D00D28" w:rsidRDefault="00D00D28">
      <w:pPr>
        <w:spacing w:after="160" w:line="259" w:lineRule="auto"/>
        <w:rPr>
          <w:i/>
          <w:iCs/>
        </w:rPr>
      </w:pPr>
    </w:p>
    <w:p w14:paraId="0207ABDA" w14:textId="478746CF" w:rsidR="005E0897" w:rsidRPr="009E5A34" w:rsidRDefault="005E0897" w:rsidP="000B47EA">
      <w:pPr>
        <w:jc w:val="center"/>
        <w:rPr>
          <w:i/>
          <w:iCs/>
        </w:rPr>
      </w:pPr>
      <w:r w:rsidRPr="009E5A34">
        <w:rPr>
          <w:i/>
          <w:iCs/>
        </w:rPr>
        <w:t>Obveze pružatelja usluga</w:t>
      </w:r>
    </w:p>
    <w:p w14:paraId="7B587F2B" w14:textId="77777777" w:rsidR="005E0897" w:rsidRPr="009E5A34" w:rsidRDefault="005E0897" w:rsidP="000B47EA">
      <w:pPr>
        <w:jc w:val="both"/>
      </w:pPr>
    </w:p>
    <w:p w14:paraId="0D137E93" w14:textId="2A7D7930" w:rsidR="005E0897" w:rsidRPr="009E5A34" w:rsidRDefault="005E0897" w:rsidP="000B47EA">
      <w:pPr>
        <w:jc w:val="center"/>
        <w:rPr>
          <w:b/>
          <w:bCs/>
        </w:rPr>
      </w:pPr>
      <w:r w:rsidRPr="009E5A34">
        <w:rPr>
          <w:b/>
          <w:bCs/>
        </w:rPr>
        <w:t xml:space="preserve">Članak </w:t>
      </w:r>
      <w:r w:rsidR="00130284" w:rsidRPr="009E5A34">
        <w:rPr>
          <w:b/>
          <w:bCs/>
        </w:rPr>
        <w:t>1</w:t>
      </w:r>
      <w:r w:rsidR="000A0B35">
        <w:rPr>
          <w:b/>
          <w:bCs/>
        </w:rPr>
        <w:t>5</w:t>
      </w:r>
      <w:r w:rsidRPr="009E5A34">
        <w:rPr>
          <w:b/>
          <w:bCs/>
        </w:rPr>
        <w:t>.</w:t>
      </w:r>
    </w:p>
    <w:p w14:paraId="3FEB91D0" w14:textId="77777777" w:rsidR="005E0897" w:rsidRPr="009E5A34" w:rsidRDefault="005E0897" w:rsidP="000B47EA">
      <w:pPr>
        <w:jc w:val="both"/>
      </w:pPr>
    </w:p>
    <w:p w14:paraId="4B45AC2F" w14:textId="2710A241" w:rsidR="005E0897" w:rsidRPr="009E5A34" w:rsidRDefault="005E0897" w:rsidP="00E703F5">
      <w:pPr>
        <w:ind w:firstLine="708"/>
        <w:jc w:val="both"/>
      </w:pPr>
      <w:r w:rsidRPr="009E5A34">
        <w:t>(1) Pružatelj uslug</w:t>
      </w:r>
      <w:r w:rsidR="0008651E" w:rsidRPr="009E5A34">
        <w:t>e</w:t>
      </w:r>
      <w:r w:rsidRPr="009E5A34">
        <w:t xml:space="preserve"> </w:t>
      </w:r>
      <w:r w:rsidR="0008651E" w:rsidRPr="009E5A34">
        <w:t xml:space="preserve">dužan je osigurati </w:t>
      </w:r>
      <w:r w:rsidR="002C5F35" w:rsidRPr="009E5A34">
        <w:t>sukladnost</w:t>
      </w:r>
      <w:r w:rsidRPr="009E5A34">
        <w:t xml:space="preserve"> svojeg dizajna i pružanja uslug</w:t>
      </w:r>
      <w:r w:rsidR="0008651E" w:rsidRPr="009E5A34">
        <w:t>e</w:t>
      </w:r>
      <w:r w:rsidRPr="009E5A34">
        <w:t xml:space="preserve"> s</w:t>
      </w:r>
      <w:r w:rsidR="00B07459" w:rsidRPr="009E5A34">
        <w:t>a</w:t>
      </w:r>
      <w:r w:rsidRPr="009E5A34">
        <w:t xml:space="preserve"> zahtjevima za pristupačnost propisanim ovim Zakonom.</w:t>
      </w:r>
    </w:p>
    <w:p w14:paraId="4AEB55D3" w14:textId="77777777" w:rsidR="005E0897" w:rsidRPr="009E5A34" w:rsidRDefault="005E0897" w:rsidP="000B47EA">
      <w:pPr>
        <w:jc w:val="both"/>
      </w:pPr>
    </w:p>
    <w:p w14:paraId="414855D2" w14:textId="5061049A" w:rsidR="005E0897" w:rsidRPr="009E5A34" w:rsidRDefault="005E0897" w:rsidP="00E703F5">
      <w:pPr>
        <w:ind w:firstLine="708"/>
        <w:jc w:val="both"/>
      </w:pPr>
      <w:r w:rsidRPr="009E5A34">
        <w:t>(2) Pružatelj uslug</w:t>
      </w:r>
      <w:r w:rsidR="0008651E" w:rsidRPr="009E5A34">
        <w:t>e</w:t>
      </w:r>
      <w:r w:rsidRPr="009E5A34">
        <w:t xml:space="preserve"> </w:t>
      </w:r>
      <w:r w:rsidR="0008651E" w:rsidRPr="009E5A34">
        <w:t xml:space="preserve">dužan je pripremiti </w:t>
      </w:r>
      <w:r w:rsidRPr="009E5A34">
        <w:t xml:space="preserve">potrebne informacije u skladu s </w:t>
      </w:r>
      <w:r w:rsidR="008501DC" w:rsidRPr="009E5A34">
        <w:t xml:space="preserve">Prilogom </w:t>
      </w:r>
      <w:r w:rsidR="004149A5" w:rsidRPr="009E5A34">
        <w:t>V</w:t>
      </w:r>
      <w:r w:rsidRPr="009E5A34">
        <w:t xml:space="preserve">. ovoga Zakona i </w:t>
      </w:r>
      <w:r w:rsidR="0008651E" w:rsidRPr="009E5A34">
        <w:t xml:space="preserve">objasniti </w:t>
      </w:r>
      <w:r w:rsidRPr="009E5A34">
        <w:t>način na koji se uslug</w:t>
      </w:r>
      <w:r w:rsidR="0008651E" w:rsidRPr="009E5A34">
        <w:t>om</w:t>
      </w:r>
      <w:r w:rsidRPr="009E5A34">
        <w:t xml:space="preserve"> ispunjavaju zahtjevi za pristupačnost</w:t>
      </w:r>
      <w:r w:rsidR="0008651E" w:rsidRPr="009E5A34">
        <w:t xml:space="preserve"> propisani ovim Zakonom</w:t>
      </w:r>
      <w:r w:rsidRPr="009E5A34">
        <w:t>.</w:t>
      </w:r>
    </w:p>
    <w:p w14:paraId="0F112EC9" w14:textId="77777777" w:rsidR="005E0897" w:rsidRPr="009E5A34" w:rsidRDefault="005E0897" w:rsidP="000B47EA">
      <w:pPr>
        <w:jc w:val="both"/>
      </w:pPr>
    </w:p>
    <w:p w14:paraId="213C922A" w14:textId="797CB0E2" w:rsidR="005E0897" w:rsidRPr="009E5A34" w:rsidRDefault="005E0897" w:rsidP="00E703F5">
      <w:pPr>
        <w:ind w:firstLine="708"/>
        <w:jc w:val="both"/>
      </w:pPr>
      <w:r w:rsidRPr="009E5A34">
        <w:t>(3) Informacije iz stavka 2. ovoga članka moraju biti dostupne javnosti u pisanom i usmenom obliku, među ostalim na način koji je pristupačan osobama s invaliditetom, a pružatelj uslug</w:t>
      </w:r>
      <w:r w:rsidR="00B339C5" w:rsidRPr="009E5A34">
        <w:t>e</w:t>
      </w:r>
      <w:r w:rsidRPr="009E5A34">
        <w:t xml:space="preserve"> te informacije mora čuvati tijekom cijelog razdoblja pružanja usluge.</w:t>
      </w:r>
    </w:p>
    <w:p w14:paraId="5F07FDA3" w14:textId="509A506C" w:rsidR="00BC3A56" w:rsidRPr="009E5A34" w:rsidRDefault="00BC3A56" w:rsidP="000B47EA">
      <w:pPr>
        <w:jc w:val="both"/>
      </w:pPr>
    </w:p>
    <w:p w14:paraId="025DD77D" w14:textId="36F05BAE" w:rsidR="005E0897" w:rsidRPr="009E5A34" w:rsidRDefault="005E0897" w:rsidP="00E703F5">
      <w:pPr>
        <w:ind w:firstLine="708"/>
        <w:jc w:val="both"/>
      </w:pPr>
      <w:r w:rsidRPr="009E5A34">
        <w:t>(</w:t>
      </w:r>
      <w:r w:rsidR="00324DDB">
        <w:t>4</w:t>
      </w:r>
      <w:r w:rsidRPr="009E5A34">
        <w:t xml:space="preserve">) </w:t>
      </w:r>
      <w:r w:rsidR="000B3D66" w:rsidRPr="009E5A34">
        <w:t>P</w:t>
      </w:r>
      <w:r w:rsidRPr="009E5A34">
        <w:t>ružatelj uslug</w:t>
      </w:r>
      <w:r w:rsidR="0008651E" w:rsidRPr="009E5A34">
        <w:t>e</w:t>
      </w:r>
      <w:r w:rsidRPr="009E5A34">
        <w:t xml:space="preserve"> </w:t>
      </w:r>
      <w:r w:rsidR="0008651E" w:rsidRPr="009E5A34">
        <w:t>dužan je provesti</w:t>
      </w:r>
      <w:r w:rsidRPr="009E5A34">
        <w:t xml:space="preserve"> postupak kako </w:t>
      </w:r>
      <w:r w:rsidR="00326B50" w:rsidRPr="009E5A34">
        <w:t xml:space="preserve">bi </w:t>
      </w:r>
      <w:r w:rsidR="0008651E" w:rsidRPr="009E5A34">
        <w:t>pružao uslugu</w:t>
      </w:r>
      <w:r w:rsidRPr="009E5A34">
        <w:t xml:space="preserve"> </w:t>
      </w:r>
      <w:r w:rsidR="00917BBD" w:rsidRPr="009E5A34">
        <w:t>sukladno</w:t>
      </w:r>
      <w:r w:rsidRPr="009E5A34">
        <w:t xml:space="preserve"> s</w:t>
      </w:r>
      <w:r w:rsidR="00B07459" w:rsidRPr="009E5A34">
        <w:t>a</w:t>
      </w:r>
      <w:r w:rsidRPr="009E5A34">
        <w:t xml:space="preserve"> zahtjevima za pristupačnost </w:t>
      </w:r>
      <w:r w:rsidR="0008651E" w:rsidRPr="009E5A34">
        <w:t xml:space="preserve">propisanim ovim Zakonom </w:t>
      </w:r>
      <w:r w:rsidRPr="009E5A34">
        <w:t xml:space="preserve">te na odgovarajući način </w:t>
      </w:r>
      <w:r w:rsidR="0008651E" w:rsidRPr="009E5A34">
        <w:t xml:space="preserve">uzeti </w:t>
      </w:r>
      <w:r w:rsidRPr="009E5A34">
        <w:t>u obzir promjene svojstava pružanja usluge, promjene zahtjeva za pristupačnost i promjene usklađenih normi ili tehničk</w:t>
      </w:r>
      <w:r w:rsidR="0008651E" w:rsidRPr="009E5A34">
        <w:t>e</w:t>
      </w:r>
      <w:r w:rsidRPr="009E5A34">
        <w:t xml:space="preserve"> specifikacij</w:t>
      </w:r>
      <w:r w:rsidR="0008651E" w:rsidRPr="009E5A34">
        <w:t>e</w:t>
      </w:r>
      <w:r w:rsidRPr="009E5A34">
        <w:t xml:space="preserve"> na temelju kojih se za uslugu utvrđuje da ispunjava zahtjeve za pristupačnost</w:t>
      </w:r>
      <w:r w:rsidR="0008651E" w:rsidRPr="009E5A34">
        <w:t xml:space="preserve"> propisane ovim Zakonom</w:t>
      </w:r>
      <w:r w:rsidRPr="009E5A34">
        <w:t>.</w:t>
      </w:r>
    </w:p>
    <w:p w14:paraId="6520883C" w14:textId="77777777" w:rsidR="005E0897" w:rsidRPr="009E5A34" w:rsidRDefault="005E0897" w:rsidP="000B47EA">
      <w:pPr>
        <w:jc w:val="both"/>
      </w:pPr>
    </w:p>
    <w:p w14:paraId="2C175DFC" w14:textId="3DF9F322" w:rsidR="005E0897" w:rsidRPr="009E5A34" w:rsidRDefault="005E0897" w:rsidP="00E703F5">
      <w:pPr>
        <w:ind w:firstLine="708"/>
        <w:jc w:val="both"/>
      </w:pPr>
      <w:r w:rsidRPr="009E5A34">
        <w:t>(</w:t>
      </w:r>
      <w:r w:rsidR="00324DDB">
        <w:t>5</w:t>
      </w:r>
      <w:r w:rsidRPr="009E5A34">
        <w:t>) U slučaju nesukladnosti pružatelj uslug</w:t>
      </w:r>
      <w:r w:rsidR="006052B5" w:rsidRPr="009E5A34">
        <w:t>e</w:t>
      </w:r>
      <w:r w:rsidRPr="009E5A34">
        <w:t xml:space="preserve"> </w:t>
      </w:r>
      <w:r w:rsidR="006052B5" w:rsidRPr="009E5A34">
        <w:t xml:space="preserve">dužan je </w:t>
      </w:r>
      <w:r w:rsidRPr="009E5A34">
        <w:t>poduz</w:t>
      </w:r>
      <w:r w:rsidR="006052B5" w:rsidRPr="009E5A34">
        <w:t>eti</w:t>
      </w:r>
      <w:r w:rsidRPr="009E5A34">
        <w:t xml:space="preserve"> mjere koje su potrebne </w:t>
      </w:r>
      <w:r w:rsidR="006052B5" w:rsidRPr="009E5A34">
        <w:t>kako</w:t>
      </w:r>
      <w:r w:rsidRPr="009E5A34">
        <w:t xml:space="preserve"> bi se osigurala sukladnost usluge s</w:t>
      </w:r>
      <w:r w:rsidR="005E7DDF" w:rsidRPr="009E5A34">
        <w:t>a</w:t>
      </w:r>
      <w:r w:rsidRPr="009E5A34">
        <w:t xml:space="preserve"> zahtjevima za pristupačnost</w:t>
      </w:r>
      <w:r w:rsidR="006052B5" w:rsidRPr="009E5A34">
        <w:t xml:space="preserve"> propisanim ovim Zakonom</w:t>
      </w:r>
      <w:r w:rsidRPr="009E5A34">
        <w:t xml:space="preserve"> te u slučaju da usluga nije </w:t>
      </w:r>
      <w:r w:rsidR="00816806" w:rsidRPr="009E5A34">
        <w:t>sukladna</w:t>
      </w:r>
      <w:r w:rsidRPr="009E5A34">
        <w:t xml:space="preserve"> s </w:t>
      </w:r>
      <w:r w:rsidR="006052B5" w:rsidRPr="009E5A34">
        <w:t xml:space="preserve">tim </w:t>
      </w:r>
      <w:r w:rsidRPr="009E5A34">
        <w:t xml:space="preserve">zahtjevima </w:t>
      </w:r>
      <w:r w:rsidR="006052B5" w:rsidRPr="009E5A34">
        <w:t xml:space="preserve">bez </w:t>
      </w:r>
      <w:r w:rsidR="006D45A2" w:rsidRPr="009E5A34">
        <w:t xml:space="preserve">odgode </w:t>
      </w:r>
      <w:r w:rsidRPr="009E5A34">
        <w:t xml:space="preserve">o tome </w:t>
      </w:r>
      <w:r w:rsidR="006052B5" w:rsidRPr="009E5A34">
        <w:t>obavij</w:t>
      </w:r>
      <w:r w:rsidR="00E1069C" w:rsidRPr="009E5A34">
        <w:t>e</w:t>
      </w:r>
      <w:r w:rsidR="006052B5" w:rsidRPr="009E5A34">
        <w:t xml:space="preserve">stiti </w:t>
      </w:r>
      <w:r w:rsidRPr="009E5A34">
        <w:t>nadležna nacionalna tijela država članica u kojima se usluga pruža, posebno pružajući pojedinosti o nesukladnosti i svim poduzetim mjerama.</w:t>
      </w:r>
    </w:p>
    <w:p w14:paraId="58069CEA" w14:textId="77777777" w:rsidR="0097545A" w:rsidRPr="009E5A34" w:rsidRDefault="0097545A" w:rsidP="000B47EA">
      <w:pPr>
        <w:jc w:val="center"/>
      </w:pPr>
    </w:p>
    <w:p w14:paraId="23706B6E" w14:textId="77777777" w:rsidR="000A0B35" w:rsidRPr="009E5A34" w:rsidRDefault="000A0B35" w:rsidP="000A0B35">
      <w:pPr>
        <w:jc w:val="center"/>
        <w:rPr>
          <w:i/>
          <w:iCs/>
        </w:rPr>
      </w:pPr>
      <w:r w:rsidRPr="009E5A34">
        <w:rPr>
          <w:i/>
          <w:iCs/>
        </w:rPr>
        <w:t>Obveza suradnje</w:t>
      </w:r>
    </w:p>
    <w:p w14:paraId="2AD63088" w14:textId="77777777" w:rsidR="000A0B35" w:rsidRPr="009E5A34" w:rsidRDefault="000A0B35" w:rsidP="000A0B35">
      <w:pPr>
        <w:jc w:val="both"/>
      </w:pPr>
    </w:p>
    <w:p w14:paraId="76109583" w14:textId="6D909738" w:rsidR="000A0B35" w:rsidRPr="009E5A34" w:rsidRDefault="000A0B35" w:rsidP="000A0B35">
      <w:pPr>
        <w:jc w:val="center"/>
        <w:rPr>
          <w:b/>
          <w:bCs/>
        </w:rPr>
      </w:pPr>
      <w:r w:rsidRPr="009E5A34">
        <w:rPr>
          <w:b/>
          <w:bCs/>
        </w:rPr>
        <w:t>Članak 1</w:t>
      </w:r>
      <w:r>
        <w:rPr>
          <w:b/>
          <w:bCs/>
        </w:rPr>
        <w:t>6</w:t>
      </w:r>
      <w:r w:rsidRPr="009E5A34">
        <w:rPr>
          <w:b/>
          <w:bCs/>
        </w:rPr>
        <w:t>.</w:t>
      </w:r>
    </w:p>
    <w:p w14:paraId="7544C70F" w14:textId="77777777" w:rsidR="000A0B35" w:rsidRPr="009E5A34" w:rsidRDefault="000A0B35" w:rsidP="000A0B35">
      <w:pPr>
        <w:jc w:val="center"/>
        <w:rPr>
          <w:b/>
          <w:bCs/>
        </w:rPr>
      </w:pPr>
    </w:p>
    <w:p w14:paraId="6A95900B" w14:textId="30AAC267" w:rsidR="000A0B35" w:rsidRPr="009E5A34" w:rsidRDefault="000A0B35" w:rsidP="000A0B35">
      <w:pPr>
        <w:ind w:firstLine="708"/>
        <w:jc w:val="both"/>
      </w:pPr>
      <w:r w:rsidRPr="009E5A34">
        <w:t>(1) Proizvođač, uvoznik i distributer dužni su na obrazložen zahtjev nadležnog inspektora iz članka 22. stav</w:t>
      </w:r>
      <w:r w:rsidR="00207C02">
        <w:t>a</w:t>
      </w:r>
      <w:r w:rsidRPr="009E5A34">
        <w:t>ka 2. i 3. ovoga Zakona na hrvatskom jeziku i latiničnom pismu pružiti sve informacije i dokumentaciju potrebne za utvrđivanje sukladnosti proizvoda i dužni su surađivati s tim inspektorom, na njegov zahtjev, na svim mjerama za uklanjanje nesukladnosti proizvoda koji je stavljen na tržište ili stavljen na raspolaganje na tržištu sa zahtjevima za pristupačnost propisanim ovim Zakonom, posebice usklađujući proizvod s zahtjevima za pristupačnost propisanim ovim Zakonom.</w:t>
      </w:r>
    </w:p>
    <w:p w14:paraId="06C3F11B" w14:textId="77777777" w:rsidR="000A0B35" w:rsidRPr="009E5A34" w:rsidRDefault="000A0B35" w:rsidP="000A0B35">
      <w:pPr>
        <w:jc w:val="both"/>
      </w:pPr>
    </w:p>
    <w:p w14:paraId="26055CFF" w14:textId="21F0AD4E" w:rsidR="000A0B35" w:rsidRPr="009E5A34" w:rsidRDefault="000A0B35" w:rsidP="000A0B35">
      <w:pPr>
        <w:ind w:firstLine="708"/>
        <w:jc w:val="both"/>
      </w:pPr>
      <w:r w:rsidRPr="009E5A34">
        <w:t>(2) Ovlašteni zastupnik dužan je na obrazložen zahtjev nadležnog inspektora iz članka 22. stav</w:t>
      </w:r>
      <w:r w:rsidR="00207C02">
        <w:t>a</w:t>
      </w:r>
      <w:r w:rsidRPr="009E5A34">
        <w:t>ka 2. i 3. ovoga Zakona surađivati s tim inspektorom u svakoj radnji poduzetoj u svrhu uklanjanja nesukladnosti proizvoda koji je obuhvaćen danim ovlaštenjem sa zahtjevima za pristupačnost propisanim ovim Zakonom.</w:t>
      </w:r>
    </w:p>
    <w:p w14:paraId="36CD615A" w14:textId="77777777" w:rsidR="000A0B35" w:rsidRPr="009E5A34" w:rsidRDefault="000A0B35" w:rsidP="000A0B35">
      <w:pPr>
        <w:jc w:val="both"/>
      </w:pPr>
    </w:p>
    <w:p w14:paraId="001C94D0" w14:textId="5F064457" w:rsidR="000A0B35" w:rsidRPr="009E5A34" w:rsidRDefault="000A0B35" w:rsidP="000A0B35">
      <w:pPr>
        <w:ind w:firstLine="708"/>
        <w:jc w:val="both"/>
      </w:pPr>
      <w:r w:rsidRPr="009E5A34">
        <w:t>(3) Pružatelj usluge dužan je na obrazložen zahtjev nadležnog inspektora iz članka 2</w:t>
      </w:r>
      <w:r w:rsidR="00F4518A">
        <w:t>5</w:t>
      </w:r>
      <w:r w:rsidRPr="009E5A34">
        <w:t>. ovoga Zakona pružiti tom inspektoru sve informacije potrebne za dokazivanje sukladnosti usluge sa zahtjevima za pristupačnost propisanim ovim Zakonom te je dužan na zahtjev tog inspektora surađivati s tim inspektorom u vezi sa svim mjerama poduzetima za osiguravanje sukladnosti usluga s tim zahtjevima.</w:t>
      </w:r>
    </w:p>
    <w:p w14:paraId="3B55C582" w14:textId="77777777" w:rsidR="00F60924" w:rsidRDefault="00F60924">
      <w:pPr>
        <w:spacing w:after="160" w:line="259" w:lineRule="auto"/>
        <w:rPr>
          <w:b/>
          <w:bCs/>
        </w:rPr>
      </w:pPr>
    </w:p>
    <w:p w14:paraId="29AB453F" w14:textId="5DA01D7A" w:rsidR="00130284" w:rsidRPr="009E5A34" w:rsidRDefault="00130284" w:rsidP="000B47EA">
      <w:pPr>
        <w:jc w:val="center"/>
        <w:rPr>
          <w:b/>
          <w:bCs/>
        </w:rPr>
      </w:pPr>
      <w:r w:rsidRPr="009E5A34">
        <w:rPr>
          <w:b/>
          <w:bCs/>
        </w:rPr>
        <w:t>DIO ČETVRTI</w:t>
      </w:r>
    </w:p>
    <w:p w14:paraId="68348465" w14:textId="6FD5C57C" w:rsidR="00356D90" w:rsidRPr="009E5A34" w:rsidRDefault="00130284" w:rsidP="000B47EA">
      <w:pPr>
        <w:jc w:val="center"/>
        <w:rPr>
          <w:b/>
          <w:bCs/>
        </w:rPr>
      </w:pPr>
      <w:r w:rsidRPr="009E5A34">
        <w:rPr>
          <w:b/>
          <w:bCs/>
        </w:rPr>
        <w:t>TEMELJNA PROMJENA</w:t>
      </w:r>
      <w:r w:rsidR="00686AE8" w:rsidRPr="009E5A34">
        <w:rPr>
          <w:b/>
          <w:bCs/>
        </w:rPr>
        <w:t>,</w:t>
      </w:r>
      <w:r w:rsidRPr="009E5A34">
        <w:rPr>
          <w:b/>
          <w:bCs/>
        </w:rPr>
        <w:t xml:space="preserve"> NERAZMJERNO OPTEREĆENJE</w:t>
      </w:r>
      <w:r w:rsidR="00686AE8" w:rsidRPr="009E5A34">
        <w:rPr>
          <w:b/>
          <w:bCs/>
        </w:rPr>
        <w:t>, USKLAĐENE NORME I TEHNIČKE SPECIFIKACIJE</w:t>
      </w:r>
    </w:p>
    <w:p w14:paraId="256351FF" w14:textId="5603CCF6" w:rsidR="00130284" w:rsidRPr="009E5A34" w:rsidRDefault="00130284" w:rsidP="000B47EA">
      <w:pPr>
        <w:jc w:val="center"/>
      </w:pPr>
    </w:p>
    <w:p w14:paraId="2B3F6568" w14:textId="18162686" w:rsidR="00130284" w:rsidRPr="009E5A34" w:rsidRDefault="00130284" w:rsidP="000B47EA">
      <w:pPr>
        <w:shd w:val="clear" w:color="auto" w:fill="FFFFFF"/>
        <w:jc w:val="center"/>
        <w:rPr>
          <w:i/>
          <w:iCs/>
        </w:rPr>
      </w:pPr>
      <w:r w:rsidRPr="009E5A34">
        <w:rPr>
          <w:i/>
          <w:iCs/>
        </w:rPr>
        <w:t>Temeljna promjena i nerazmjerno opterećenje</w:t>
      </w:r>
    </w:p>
    <w:p w14:paraId="24D0AECF" w14:textId="77777777" w:rsidR="00106F64" w:rsidRPr="009E5A34" w:rsidRDefault="00106F64" w:rsidP="000B47EA">
      <w:pPr>
        <w:shd w:val="clear" w:color="auto" w:fill="FFFFFF"/>
        <w:jc w:val="center"/>
      </w:pPr>
    </w:p>
    <w:p w14:paraId="0D9F904F" w14:textId="3117F03D" w:rsidR="00130284" w:rsidRPr="009E5A34" w:rsidRDefault="00130284" w:rsidP="000B47EA">
      <w:pPr>
        <w:jc w:val="center"/>
        <w:rPr>
          <w:b/>
          <w:bCs/>
        </w:rPr>
      </w:pPr>
      <w:r w:rsidRPr="009E5A34">
        <w:rPr>
          <w:b/>
          <w:bCs/>
        </w:rPr>
        <w:t>Članak 1</w:t>
      </w:r>
      <w:r w:rsidR="0097545A" w:rsidRPr="009E5A34">
        <w:rPr>
          <w:b/>
          <w:bCs/>
        </w:rPr>
        <w:t>7</w:t>
      </w:r>
      <w:r w:rsidRPr="009E5A34">
        <w:rPr>
          <w:b/>
          <w:bCs/>
        </w:rPr>
        <w:t>.</w:t>
      </w:r>
    </w:p>
    <w:p w14:paraId="7E6826CD" w14:textId="77777777" w:rsidR="00106F64" w:rsidRPr="009E5A34" w:rsidRDefault="00106F64" w:rsidP="000B47EA">
      <w:pPr>
        <w:jc w:val="center"/>
      </w:pPr>
    </w:p>
    <w:p w14:paraId="3A2223C5" w14:textId="3329F874" w:rsidR="00130284" w:rsidRPr="009E5A34" w:rsidRDefault="00987ED8" w:rsidP="00A264C9">
      <w:pPr>
        <w:shd w:val="clear" w:color="auto" w:fill="FFFFFF"/>
        <w:ind w:firstLine="708"/>
        <w:jc w:val="both"/>
      </w:pPr>
      <w:r w:rsidRPr="009E5A34">
        <w:t>(1)</w:t>
      </w:r>
      <w:r w:rsidR="00A264C9" w:rsidRPr="009E5A34">
        <w:t xml:space="preserve"> </w:t>
      </w:r>
      <w:r w:rsidR="006052B5" w:rsidRPr="009E5A34">
        <w:t>Gospodarski subjekt dužan je primijeniti z</w:t>
      </w:r>
      <w:r w:rsidR="00130284" w:rsidRPr="009E5A34">
        <w:t>ahtjev za pristupačnost iz članka</w:t>
      </w:r>
      <w:r w:rsidR="00A264C9" w:rsidRPr="009E5A34">
        <w:t xml:space="preserve"> </w:t>
      </w:r>
      <w:r w:rsidR="00130284" w:rsidRPr="009E5A34">
        <w:t>6. ovoga Zakona samo u mjeri u kojoj pristupačnost:</w:t>
      </w:r>
    </w:p>
    <w:p w14:paraId="33143F01" w14:textId="7B2AAE77" w:rsidR="00130284" w:rsidRPr="009E5A34" w:rsidRDefault="003317CA" w:rsidP="003317CA">
      <w:pPr>
        <w:shd w:val="clear" w:color="auto" w:fill="FFFFFF"/>
        <w:ind w:firstLine="360"/>
        <w:jc w:val="both"/>
      </w:pPr>
      <w:r w:rsidRPr="0093204A">
        <w:rPr>
          <w:rFonts w:eastAsia="Calibri"/>
          <w:sz w:val="22"/>
          <w:szCs w:val="22"/>
          <w:lang w:eastAsia="zh-CN"/>
        </w:rPr>
        <w:t>–</w:t>
      </w:r>
      <w:r>
        <w:rPr>
          <w:rFonts w:eastAsia="Calibri"/>
          <w:sz w:val="22"/>
          <w:szCs w:val="22"/>
          <w:lang w:eastAsia="zh-CN"/>
        </w:rPr>
        <w:tab/>
      </w:r>
      <w:r w:rsidR="00130284" w:rsidRPr="009E5A34">
        <w:t>ne zahtijeva znatne promjene proizvoda ili usluge zbog kojih se iz temelja mijenja osnovna priroda proizvoda ili usluge i</w:t>
      </w:r>
    </w:p>
    <w:p w14:paraId="40C00972" w14:textId="10CD125D" w:rsidR="00130284" w:rsidRPr="009E5A34" w:rsidRDefault="003317CA" w:rsidP="003317CA">
      <w:pPr>
        <w:shd w:val="clear" w:color="auto" w:fill="FFFFFF"/>
        <w:ind w:firstLine="360"/>
        <w:jc w:val="both"/>
      </w:pPr>
      <w:r w:rsidRPr="0093204A">
        <w:rPr>
          <w:rFonts w:eastAsia="Calibri"/>
          <w:sz w:val="22"/>
          <w:szCs w:val="22"/>
          <w:lang w:eastAsia="zh-CN"/>
        </w:rPr>
        <w:t>–</w:t>
      </w:r>
      <w:r>
        <w:rPr>
          <w:rFonts w:eastAsia="Calibri"/>
          <w:sz w:val="22"/>
          <w:szCs w:val="22"/>
          <w:lang w:eastAsia="zh-CN"/>
        </w:rPr>
        <w:tab/>
      </w:r>
      <w:r w:rsidR="00130284" w:rsidRPr="009E5A34">
        <w:t xml:space="preserve">ne uzrokuje nametanje nerazmjernog opterećenja </w:t>
      </w:r>
      <w:r w:rsidR="006052B5" w:rsidRPr="009E5A34">
        <w:t xml:space="preserve">tom </w:t>
      </w:r>
      <w:r w:rsidR="00130284" w:rsidRPr="009E5A34">
        <w:t>gospodarsk</w:t>
      </w:r>
      <w:r w:rsidR="006052B5" w:rsidRPr="009E5A34">
        <w:t>o</w:t>
      </w:r>
      <w:r w:rsidR="00130284" w:rsidRPr="009E5A34">
        <w:t xml:space="preserve">m </w:t>
      </w:r>
      <w:r w:rsidR="00130284" w:rsidRPr="00751912">
        <w:t>subjekt</w:t>
      </w:r>
      <w:r w:rsidR="006052B5" w:rsidRPr="00751912">
        <w:t>u</w:t>
      </w:r>
      <w:r w:rsidR="00A5576D" w:rsidRPr="00751912">
        <w:t>.</w:t>
      </w:r>
    </w:p>
    <w:p w14:paraId="61FC1DEE" w14:textId="77777777" w:rsidR="00A264C9" w:rsidRPr="009E5A34" w:rsidRDefault="00A264C9" w:rsidP="000B47EA">
      <w:pPr>
        <w:shd w:val="clear" w:color="auto" w:fill="FFFFFF"/>
        <w:jc w:val="both"/>
      </w:pPr>
    </w:p>
    <w:p w14:paraId="608C2414" w14:textId="355FEA21" w:rsidR="00130284" w:rsidRPr="009E5A34" w:rsidRDefault="00987ED8" w:rsidP="008F0C88">
      <w:pPr>
        <w:shd w:val="clear" w:color="auto" w:fill="FFFFFF"/>
        <w:ind w:firstLine="708"/>
        <w:jc w:val="both"/>
      </w:pPr>
      <w:r w:rsidRPr="009E5A34">
        <w:t>(</w:t>
      </w:r>
      <w:r w:rsidR="00130284" w:rsidRPr="009E5A34">
        <w:t>2</w:t>
      </w:r>
      <w:r w:rsidRPr="009E5A34">
        <w:t>)</w:t>
      </w:r>
      <w:r w:rsidR="00A264C9" w:rsidRPr="009E5A34">
        <w:t xml:space="preserve"> </w:t>
      </w:r>
      <w:r w:rsidR="00130284" w:rsidRPr="009E5A34">
        <w:t xml:space="preserve">Gospodarski subjekt </w:t>
      </w:r>
      <w:r w:rsidR="00637DD2">
        <w:t>na temelju kriterija</w:t>
      </w:r>
      <w:r w:rsidR="002E2A12">
        <w:t xml:space="preserve"> utvrđenih u Prilogu VI. ovog</w:t>
      </w:r>
      <w:r w:rsidR="00A304D9">
        <w:t>a</w:t>
      </w:r>
      <w:r w:rsidR="002E2A12">
        <w:t xml:space="preserve"> Zakona </w:t>
      </w:r>
      <w:r w:rsidR="00815E68" w:rsidRPr="009E5A34">
        <w:t xml:space="preserve">samostalno provodi </w:t>
      </w:r>
      <w:r w:rsidR="00130284" w:rsidRPr="009E5A34">
        <w:t xml:space="preserve">procjenu </w:t>
      </w:r>
      <w:r w:rsidR="00815E68" w:rsidRPr="009E5A34">
        <w:t>je li isp</w:t>
      </w:r>
      <w:r w:rsidR="00AB76EF" w:rsidRPr="009E5A34">
        <w:t>u</w:t>
      </w:r>
      <w:r w:rsidR="00815E68" w:rsidRPr="009E5A34">
        <w:t>njen neki od uvjeta iz stavka</w:t>
      </w:r>
      <w:r w:rsidR="00A264C9" w:rsidRPr="009E5A34">
        <w:t xml:space="preserve"> </w:t>
      </w:r>
      <w:r w:rsidR="00130284" w:rsidRPr="009E5A34">
        <w:t>1. ovog</w:t>
      </w:r>
      <w:r w:rsidR="0078233B" w:rsidRPr="009E5A34">
        <w:t>a</w:t>
      </w:r>
      <w:r w:rsidR="00130284" w:rsidRPr="009E5A34">
        <w:t xml:space="preserve"> članka.</w:t>
      </w:r>
    </w:p>
    <w:p w14:paraId="3BA605AE" w14:textId="77777777" w:rsidR="00A264C9" w:rsidRPr="009E5A34" w:rsidRDefault="00A264C9" w:rsidP="00A264C9">
      <w:pPr>
        <w:shd w:val="clear" w:color="auto" w:fill="FFFFFF"/>
        <w:ind w:firstLine="360"/>
        <w:jc w:val="both"/>
      </w:pPr>
    </w:p>
    <w:p w14:paraId="1B3C4748" w14:textId="3BA5B34E" w:rsidR="00143165" w:rsidRPr="009E5A34" w:rsidRDefault="00987ED8" w:rsidP="008F0C88">
      <w:pPr>
        <w:shd w:val="clear" w:color="auto" w:fill="FFFFFF"/>
        <w:ind w:firstLine="708"/>
        <w:jc w:val="both"/>
      </w:pPr>
      <w:r w:rsidRPr="009E5A34">
        <w:t>(</w:t>
      </w:r>
      <w:r w:rsidR="00130284" w:rsidRPr="009E5A34">
        <w:t>3</w:t>
      </w:r>
      <w:r w:rsidRPr="009E5A34">
        <w:t>)</w:t>
      </w:r>
      <w:r w:rsidR="00A264C9" w:rsidRPr="009E5A34">
        <w:t xml:space="preserve"> </w:t>
      </w:r>
      <w:r w:rsidR="00130284" w:rsidRPr="009E5A34">
        <w:t xml:space="preserve">Gospodarski subjekt </w:t>
      </w:r>
      <w:r w:rsidR="00B37F38" w:rsidRPr="009E5A34">
        <w:t xml:space="preserve">dužan je dokumentirati </w:t>
      </w:r>
      <w:r w:rsidR="00130284" w:rsidRPr="009E5A34">
        <w:t>procjenu iz stavka</w:t>
      </w:r>
      <w:r w:rsidR="00A264C9" w:rsidRPr="009E5A34">
        <w:t xml:space="preserve"> </w:t>
      </w:r>
      <w:r w:rsidR="00130284" w:rsidRPr="009E5A34">
        <w:t>2.</w:t>
      </w:r>
      <w:r w:rsidR="0098477C" w:rsidRPr="009E5A34">
        <w:t xml:space="preserve"> ovog</w:t>
      </w:r>
      <w:r w:rsidR="00A304D9">
        <w:t>a</w:t>
      </w:r>
      <w:r w:rsidR="0098477C" w:rsidRPr="009E5A34">
        <w:t xml:space="preserve"> članka</w:t>
      </w:r>
      <w:r w:rsidR="00130284" w:rsidRPr="009E5A34">
        <w:t xml:space="preserve"> </w:t>
      </w:r>
      <w:r w:rsidRPr="009E5A34">
        <w:t>i</w:t>
      </w:r>
      <w:r w:rsidR="00130284" w:rsidRPr="009E5A34">
        <w:t xml:space="preserve"> čuva</w:t>
      </w:r>
      <w:r w:rsidR="00B37F38" w:rsidRPr="009E5A34">
        <w:t>ti</w:t>
      </w:r>
      <w:r w:rsidR="00130284" w:rsidRPr="009E5A34">
        <w:t xml:space="preserve"> sve relevantne rezultate u razdoblju od pet godina koje se računa </w:t>
      </w:r>
      <w:r w:rsidR="00B37F38" w:rsidRPr="009E5A34">
        <w:t xml:space="preserve">od dana kada </w:t>
      </w:r>
      <w:r w:rsidR="00130284" w:rsidRPr="009E5A34">
        <w:t xml:space="preserve">je proizvod posljednji put stavljen na raspolaganje na tržištu ili </w:t>
      </w:r>
      <w:r w:rsidR="00B37F38" w:rsidRPr="009E5A34">
        <w:t>od kada</w:t>
      </w:r>
      <w:r w:rsidR="00130284" w:rsidRPr="009E5A34">
        <w:t xml:space="preserve"> je posljednji put pružena usluga</w:t>
      </w:r>
      <w:r w:rsidR="003728C6" w:rsidRPr="009E5A34">
        <w:t>.</w:t>
      </w:r>
    </w:p>
    <w:p w14:paraId="7D6B3B83" w14:textId="77777777" w:rsidR="00A264C9" w:rsidRPr="009E5A34" w:rsidRDefault="00A264C9" w:rsidP="000B47EA">
      <w:pPr>
        <w:shd w:val="clear" w:color="auto" w:fill="FFFFFF"/>
        <w:jc w:val="both"/>
      </w:pPr>
    </w:p>
    <w:p w14:paraId="26093539" w14:textId="2935528B" w:rsidR="00B71AA0" w:rsidRPr="009E5A34" w:rsidRDefault="00143165" w:rsidP="008F0C88">
      <w:pPr>
        <w:shd w:val="clear" w:color="auto" w:fill="FFFFFF"/>
        <w:ind w:firstLine="708"/>
        <w:jc w:val="both"/>
      </w:pPr>
      <w:r w:rsidRPr="009E5A34">
        <w:t xml:space="preserve">(4) </w:t>
      </w:r>
      <w:r w:rsidR="00130284" w:rsidRPr="009E5A34">
        <w:t xml:space="preserve">Na zahtjev </w:t>
      </w:r>
      <w:r w:rsidR="00C42173" w:rsidRPr="009E5A34">
        <w:t xml:space="preserve">nadležnog </w:t>
      </w:r>
      <w:r w:rsidR="002B58A9" w:rsidRPr="009E5A34">
        <w:t xml:space="preserve">inspektora </w:t>
      </w:r>
      <w:r w:rsidR="00C42173" w:rsidRPr="009E5A34">
        <w:t>iz čl</w:t>
      </w:r>
      <w:r w:rsidR="0078233B" w:rsidRPr="009E5A34">
        <w:t>anka</w:t>
      </w:r>
      <w:r w:rsidR="00C42173" w:rsidRPr="009E5A34">
        <w:t xml:space="preserve"> 2</w:t>
      </w:r>
      <w:r w:rsidR="00AC4AC8" w:rsidRPr="009E5A34">
        <w:t>2</w:t>
      </w:r>
      <w:r w:rsidR="00C42173" w:rsidRPr="009E5A34">
        <w:t>. stav</w:t>
      </w:r>
      <w:r w:rsidR="00207C02">
        <w:t>a</w:t>
      </w:r>
      <w:r w:rsidR="00C42173" w:rsidRPr="009E5A34">
        <w:t xml:space="preserve">ka </w:t>
      </w:r>
      <w:r w:rsidR="00F55B7D" w:rsidRPr="009E5A34">
        <w:t>2. i 3.</w:t>
      </w:r>
      <w:r w:rsidR="00C42173" w:rsidRPr="009E5A34">
        <w:t xml:space="preserve"> ovoga Zakona ili </w:t>
      </w:r>
      <w:r w:rsidR="002B58A9" w:rsidRPr="009E5A34">
        <w:t xml:space="preserve">nadležnog inspektora </w:t>
      </w:r>
      <w:r w:rsidR="00C42173" w:rsidRPr="009E5A34">
        <w:t xml:space="preserve">iz članka </w:t>
      </w:r>
      <w:r w:rsidR="00C827AE" w:rsidRPr="009E5A34">
        <w:t>2</w:t>
      </w:r>
      <w:r w:rsidR="00F03AF0">
        <w:t>5</w:t>
      </w:r>
      <w:r w:rsidR="00C42173" w:rsidRPr="009E5A34">
        <w:t>. ovoga Zakona</w:t>
      </w:r>
      <w:r w:rsidR="00130284" w:rsidRPr="009E5A34">
        <w:t xml:space="preserve"> gospodarski subjekt </w:t>
      </w:r>
      <w:r w:rsidR="00922274" w:rsidRPr="009E5A34">
        <w:t xml:space="preserve">dužan je </w:t>
      </w:r>
      <w:r w:rsidR="002B58A9" w:rsidRPr="009E5A34">
        <w:t xml:space="preserve">inspektorima </w:t>
      </w:r>
      <w:r w:rsidR="00922274" w:rsidRPr="009E5A34">
        <w:t xml:space="preserve">dostaviti </w:t>
      </w:r>
      <w:r w:rsidR="00130284" w:rsidRPr="009E5A34">
        <w:t>primjerak procjene iz stavka</w:t>
      </w:r>
      <w:r w:rsidR="00A264C9" w:rsidRPr="009E5A34">
        <w:t xml:space="preserve"> </w:t>
      </w:r>
      <w:r w:rsidR="00130284" w:rsidRPr="009E5A34">
        <w:t>2.</w:t>
      </w:r>
      <w:r w:rsidRPr="009E5A34">
        <w:t xml:space="preserve"> ovoga članka.</w:t>
      </w:r>
    </w:p>
    <w:p w14:paraId="075BCB6E" w14:textId="77777777" w:rsidR="00B71AA0" w:rsidRPr="009E5A34" w:rsidRDefault="00B71AA0" w:rsidP="000B47EA">
      <w:pPr>
        <w:shd w:val="clear" w:color="auto" w:fill="FFFFFF"/>
        <w:jc w:val="both"/>
      </w:pPr>
    </w:p>
    <w:p w14:paraId="5BCFC221" w14:textId="183C2AFF" w:rsidR="00B71AA0" w:rsidRPr="009E5A34" w:rsidRDefault="00143165" w:rsidP="008F0C88">
      <w:pPr>
        <w:shd w:val="clear" w:color="auto" w:fill="FFFFFF"/>
        <w:ind w:firstLine="708"/>
        <w:jc w:val="both"/>
      </w:pPr>
      <w:r w:rsidRPr="009E5A34">
        <w:t>(5)</w:t>
      </w:r>
      <w:r w:rsidR="00A264C9" w:rsidRPr="009E5A34">
        <w:t xml:space="preserve"> </w:t>
      </w:r>
      <w:r w:rsidR="00BF727D" w:rsidRPr="009E5A34">
        <w:t xml:space="preserve">Iznimno od stavka 3. ovoga članka gospodarski subjekt koji je </w:t>
      </w:r>
      <w:r w:rsidR="00423ED6" w:rsidRPr="009E5A34">
        <w:t xml:space="preserve">mikro subjekt malog gospodarstva </w:t>
      </w:r>
      <w:r w:rsidR="00403863" w:rsidRPr="009E5A34">
        <w:t xml:space="preserve">koji stavlja proizvode na tržište ili na raspolaganje na tržištu </w:t>
      </w:r>
      <w:r w:rsidR="00BF727D" w:rsidRPr="009E5A34">
        <w:t>nije dužan dokumentirati svoje</w:t>
      </w:r>
      <w:r w:rsidR="00130284" w:rsidRPr="009E5A34">
        <w:t xml:space="preserve"> procjene</w:t>
      </w:r>
      <w:r w:rsidRPr="009E5A34">
        <w:t>,</w:t>
      </w:r>
      <w:r w:rsidR="00130284" w:rsidRPr="009E5A34">
        <w:t xml:space="preserve"> </w:t>
      </w:r>
      <w:r w:rsidRPr="009E5A34">
        <w:t xml:space="preserve">ali </w:t>
      </w:r>
      <w:r w:rsidR="00BF727D" w:rsidRPr="009E5A34">
        <w:t xml:space="preserve">je dužan, na zahtjev </w:t>
      </w:r>
      <w:r w:rsidR="00C42173" w:rsidRPr="009E5A34">
        <w:t xml:space="preserve">nadležnog </w:t>
      </w:r>
      <w:r w:rsidR="002B58A9" w:rsidRPr="009E5A34">
        <w:t xml:space="preserve">inspektora </w:t>
      </w:r>
      <w:r w:rsidR="00C42173" w:rsidRPr="009E5A34">
        <w:t>iz čl</w:t>
      </w:r>
      <w:r w:rsidR="0078233B" w:rsidRPr="009E5A34">
        <w:t>anka</w:t>
      </w:r>
      <w:r w:rsidR="00C42173" w:rsidRPr="009E5A34">
        <w:t xml:space="preserve"> 2</w:t>
      </w:r>
      <w:r w:rsidR="00AC4AC8" w:rsidRPr="009E5A34">
        <w:t>2</w:t>
      </w:r>
      <w:r w:rsidR="00C42173" w:rsidRPr="009E5A34">
        <w:t>. stav</w:t>
      </w:r>
      <w:r w:rsidR="001D1B93">
        <w:t>a</w:t>
      </w:r>
      <w:r w:rsidR="00C42173" w:rsidRPr="009E5A34">
        <w:t xml:space="preserve">ka </w:t>
      </w:r>
      <w:r w:rsidR="00F55B7D" w:rsidRPr="009E5A34">
        <w:t>2. i 3.</w:t>
      </w:r>
      <w:r w:rsidR="00C42173" w:rsidRPr="009E5A34">
        <w:t xml:space="preserve"> ovoga Zakona</w:t>
      </w:r>
      <w:r w:rsidR="00BF727D" w:rsidRPr="009E5A34">
        <w:t>,</w:t>
      </w:r>
      <w:r w:rsidRPr="009E5A34">
        <w:t xml:space="preserve"> dostaviti činjenice relevantne za procjenu iz stavka</w:t>
      </w:r>
      <w:r w:rsidR="00A264C9" w:rsidRPr="009E5A34">
        <w:t xml:space="preserve"> </w:t>
      </w:r>
      <w:r w:rsidRPr="009E5A34">
        <w:t xml:space="preserve">2. ovoga članka u slučaju da </w:t>
      </w:r>
      <w:r w:rsidR="00BF727D" w:rsidRPr="009E5A34">
        <w:t>primijeni</w:t>
      </w:r>
      <w:r w:rsidRPr="009E5A34">
        <w:t xml:space="preserve"> stavak 1. ovoga članka</w:t>
      </w:r>
      <w:r w:rsidR="00BF727D" w:rsidRPr="009E5A34">
        <w:t>.</w:t>
      </w:r>
    </w:p>
    <w:p w14:paraId="32A0BE43" w14:textId="77777777" w:rsidR="00B71AA0" w:rsidRPr="009E5A34" w:rsidRDefault="00B71AA0" w:rsidP="000B47EA">
      <w:pPr>
        <w:shd w:val="clear" w:color="auto" w:fill="FFFFFF"/>
        <w:jc w:val="both"/>
      </w:pPr>
    </w:p>
    <w:p w14:paraId="184BDF24" w14:textId="286349B6" w:rsidR="00130284" w:rsidRPr="009E5A34" w:rsidRDefault="00143165" w:rsidP="008F0C88">
      <w:pPr>
        <w:shd w:val="clear" w:color="auto" w:fill="FFFFFF"/>
        <w:ind w:firstLine="708"/>
        <w:jc w:val="both"/>
      </w:pPr>
      <w:r w:rsidRPr="009E5A34">
        <w:t>(6)</w:t>
      </w:r>
      <w:r w:rsidR="00A264C9" w:rsidRPr="009E5A34">
        <w:t xml:space="preserve"> </w:t>
      </w:r>
      <w:r w:rsidR="00130284" w:rsidRPr="009E5A34">
        <w:t>Pružatelj uslug</w:t>
      </w:r>
      <w:r w:rsidR="00BF727D" w:rsidRPr="009E5A34">
        <w:t>e</w:t>
      </w:r>
      <w:r w:rsidR="00130284" w:rsidRPr="009E5A34">
        <w:t xml:space="preserve"> koji </w:t>
      </w:r>
      <w:r w:rsidR="00BF727D" w:rsidRPr="009E5A34">
        <w:t>primjenjuje</w:t>
      </w:r>
      <w:r w:rsidR="00130284" w:rsidRPr="009E5A34">
        <w:t xml:space="preserve"> stavak</w:t>
      </w:r>
      <w:r w:rsidR="00A264C9" w:rsidRPr="009E5A34">
        <w:t xml:space="preserve"> </w:t>
      </w:r>
      <w:r w:rsidR="00130284" w:rsidRPr="009E5A34">
        <w:t xml:space="preserve">1. </w:t>
      </w:r>
      <w:r w:rsidR="00AB1136">
        <w:t>podstavak 2.</w:t>
      </w:r>
      <w:r w:rsidR="00130284" w:rsidRPr="009E5A34">
        <w:t xml:space="preserve"> </w:t>
      </w:r>
      <w:r w:rsidR="00BF727D" w:rsidRPr="009E5A34">
        <w:t xml:space="preserve">ovoga članka </w:t>
      </w:r>
      <w:r w:rsidR="00130284" w:rsidRPr="009E5A34">
        <w:t xml:space="preserve">za svaku kategoriju ili vrstu usluge </w:t>
      </w:r>
      <w:r w:rsidR="00BF727D" w:rsidRPr="009E5A34">
        <w:t xml:space="preserve">dužan je ponovno izraditi </w:t>
      </w:r>
      <w:r w:rsidR="00130284" w:rsidRPr="009E5A34">
        <w:t>svoju procjenu toga uzrokuje li se nerazmjerno opterećenje:</w:t>
      </w:r>
    </w:p>
    <w:p w14:paraId="2BA020D1" w14:textId="23066556" w:rsidR="00143165" w:rsidRPr="009E5A34" w:rsidRDefault="001F6EC0" w:rsidP="001F6EC0">
      <w:pPr>
        <w:shd w:val="clear" w:color="auto" w:fill="FFFFFF"/>
        <w:ind w:firstLine="360"/>
        <w:jc w:val="both"/>
      </w:pPr>
      <w:r w:rsidRPr="0093204A">
        <w:rPr>
          <w:rFonts w:eastAsia="Calibri"/>
          <w:sz w:val="22"/>
          <w:szCs w:val="22"/>
          <w:lang w:eastAsia="zh-CN"/>
        </w:rPr>
        <w:t>–</w:t>
      </w:r>
      <w:r>
        <w:rPr>
          <w:rFonts w:eastAsia="Calibri"/>
          <w:sz w:val="22"/>
          <w:szCs w:val="22"/>
          <w:lang w:eastAsia="zh-CN"/>
        </w:rPr>
        <w:tab/>
      </w:r>
      <w:r w:rsidR="00143165" w:rsidRPr="009E5A34">
        <w:t>prilikom promjene usluge koj</w:t>
      </w:r>
      <w:r w:rsidR="00BF727D" w:rsidRPr="009E5A34">
        <w:t>u</w:t>
      </w:r>
      <w:r w:rsidR="00143165" w:rsidRPr="009E5A34">
        <w:t xml:space="preserve"> nudi ili</w:t>
      </w:r>
    </w:p>
    <w:p w14:paraId="2447D665" w14:textId="040F9321" w:rsidR="00143165" w:rsidRPr="009E5A34" w:rsidRDefault="001F6EC0" w:rsidP="001F6EC0">
      <w:pPr>
        <w:shd w:val="clear" w:color="auto" w:fill="FFFFFF"/>
        <w:ind w:firstLine="360"/>
        <w:jc w:val="both"/>
      </w:pPr>
      <w:r w:rsidRPr="0093204A">
        <w:rPr>
          <w:rFonts w:eastAsia="Calibri"/>
          <w:sz w:val="22"/>
          <w:szCs w:val="22"/>
          <w:lang w:eastAsia="zh-CN"/>
        </w:rPr>
        <w:t>–</w:t>
      </w:r>
      <w:r>
        <w:rPr>
          <w:rFonts w:eastAsia="Calibri"/>
          <w:sz w:val="22"/>
          <w:szCs w:val="22"/>
          <w:lang w:eastAsia="zh-CN"/>
        </w:rPr>
        <w:tab/>
      </w:r>
      <w:r w:rsidR="00143165" w:rsidRPr="009E5A34">
        <w:t>kada to zatraž</w:t>
      </w:r>
      <w:r w:rsidR="00BF727D" w:rsidRPr="009E5A34">
        <w:t>i</w:t>
      </w:r>
      <w:r w:rsidR="00143165" w:rsidRPr="009E5A34">
        <w:t xml:space="preserve"> </w:t>
      </w:r>
      <w:r w:rsidR="002B58A9" w:rsidRPr="009E5A34">
        <w:t xml:space="preserve">nadležni inspektor </w:t>
      </w:r>
      <w:r w:rsidR="00C42173" w:rsidRPr="009E5A34">
        <w:t xml:space="preserve">iz članka </w:t>
      </w:r>
      <w:r w:rsidR="00C827AE" w:rsidRPr="009E5A34">
        <w:t>2</w:t>
      </w:r>
      <w:r w:rsidR="00F03AF0">
        <w:t>5</w:t>
      </w:r>
      <w:r w:rsidR="00C42173" w:rsidRPr="009E5A34">
        <w:t>. ovoga Zakona</w:t>
      </w:r>
      <w:r w:rsidR="00143165" w:rsidRPr="009E5A34">
        <w:t xml:space="preserve"> i</w:t>
      </w:r>
    </w:p>
    <w:p w14:paraId="0CCD5A89" w14:textId="26462E50" w:rsidR="00143165" w:rsidRPr="009E5A34" w:rsidRDefault="001F6EC0" w:rsidP="001F6EC0">
      <w:pPr>
        <w:shd w:val="clear" w:color="auto" w:fill="FFFFFF"/>
        <w:ind w:firstLine="360"/>
        <w:jc w:val="both"/>
      </w:pPr>
      <w:r w:rsidRPr="0093204A">
        <w:rPr>
          <w:rFonts w:eastAsia="Calibri"/>
          <w:sz w:val="22"/>
          <w:szCs w:val="22"/>
          <w:lang w:eastAsia="zh-CN"/>
        </w:rPr>
        <w:t>–</w:t>
      </w:r>
      <w:r>
        <w:rPr>
          <w:rFonts w:eastAsia="Calibri"/>
          <w:sz w:val="22"/>
          <w:szCs w:val="22"/>
          <w:lang w:eastAsia="zh-CN"/>
        </w:rPr>
        <w:tab/>
      </w:r>
      <w:r w:rsidR="00143165" w:rsidRPr="009E5A34">
        <w:t xml:space="preserve">najmanje svakih pet </w:t>
      </w:r>
      <w:r w:rsidR="00143165" w:rsidRPr="00751912">
        <w:t>godina</w:t>
      </w:r>
      <w:r w:rsidR="00A5576D" w:rsidRPr="00751912">
        <w:t>.</w:t>
      </w:r>
    </w:p>
    <w:p w14:paraId="06D7570A" w14:textId="77777777" w:rsidR="00B71AA0" w:rsidRPr="009E5A34" w:rsidRDefault="00B71AA0" w:rsidP="000B47EA">
      <w:pPr>
        <w:shd w:val="clear" w:color="auto" w:fill="FFFFFF"/>
        <w:jc w:val="both"/>
      </w:pPr>
    </w:p>
    <w:p w14:paraId="16D8B603" w14:textId="021301BE" w:rsidR="00130284" w:rsidRPr="009E5A34" w:rsidRDefault="00B71AA0" w:rsidP="008F0C88">
      <w:pPr>
        <w:shd w:val="clear" w:color="auto" w:fill="FFFFFF"/>
        <w:ind w:firstLine="708"/>
        <w:jc w:val="both"/>
      </w:pPr>
      <w:r w:rsidRPr="009E5A34">
        <w:t xml:space="preserve">(7) </w:t>
      </w:r>
      <w:r w:rsidR="00130284" w:rsidRPr="009E5A34">
        <w:t xml:space="preserve">Ako se u svrhu poboljšanja pristupačnosti gospodarski subjekt </w:t>
      </w:r>
      <w:r w:rsidR="00BF727D" w:rsidRPr="009E5A34">
        <w:t xml:space="preserve">ne </w:t>
      </w:r>
      <w:r w:rsidR="00130284" w:rsidRPr="009E5A34">
        <w:t>financira iz vlastiti</w:t>
      </w:r>
      <w:r w:rsidR="00BF727D" w:rsidRPr="009E5A34">
        <w:t>h izvora financiranja</w:t>
      </w:r>
      <w:r w:rsidR="00130284" w:rsidRPr="009E5A34">
        <w:t>, neovisno o tome je li riječ o javnim ili privatnim izvorima</w:t>
      </w:r>
      <w:r w:rsidR="00BF727D" w:rsidRPr="009E5A34">
        <w:t xml:space="preserve"> financiranja</w:t>
      </w:r>
      <w:r w:rsidR="00130284" w:rsidRPr="009E5A34">
        <w:t xml:space="preserve">, </w:t>
      </w:r>
      <w:r w:rsidR="0033041F" w:rsidRPr="009E5A34">
        <w:t>ne smije primijeniti razlog iz</w:t>
      </w:r>
      <w:r w:rsidR="00130284" w:rsidRPr="009E5A34">
        <w:t xml:space="preserve"> stavk</w:t>
      </w:r>
      <w:r w:rsidR="0033041F" w:rsidRPr="009E5A34">
        <w:t>a</w:t>
      </w:r>
      <w:r w:rsidR="00A264C9" w:rsidRPr="009E5A34">
        <w:t xml:space="preserve"> </w:t>
      </w:r>
      <w:r w:rsidR="00130284" w:rsidRPr="009E5A34">
        <w:t xml:space="preserve">1. </w:t>
      </w:r>
      <w:r w:rsidR="00523EF6">
        <w:t>podstavka 2.</w:t>
      </w:r>
      <w:r w:rsidR="0033041F" w:rsidRPr="009E5A34">
        <w:t xml:space="preserve"> ovoga članka</w:t>
      </w:r>
      <w:r w:rsidR="00130284" w:rsidRPr="009E5A34">
        <w:t>.</w:t>
      </w:r>
    </w:p>
    <w:p w14:paraId="5711F5B8" w14:textId="77777777" w:rsidR="00A264C9" w:rsidRPr="009E5A34" w:rsidRDefault="00A264C9" w:rsidP="00A264C9">
      <w:pPr>
        <w:shd w:val="clear" w:color="auto" w:fill="FFFFFF"/>
        <w:ind w:firstLine="360"/>
        <w:jc w:val="both"/>
      </w:pPr>
    </w:p>
    <w:p w14:paraId="20296C36" w14:textId="6C3A1312" w:rsidR="00130284" w:rsidRPr="009E5A34" w:rsidRDefault="00B71AA0" w:rsidP="008F0C88">
      <w:pPr>
        <w:shd w:val="clear" w:color="auto" w:fill="FFFFFF"/>
        <w:ind w:firstLine="708"/>
        <w:jc w:val="both"/>
      </w:pPr>
      <w:r w:rsidRPr="009E5A34">
        <w:lastRenderedPageBreak/>
        <w:t>(</w:t>
      </w:r>
      <w:r w:rsidR="00130284" w:rsidRPr="009E5A34">
        <w:t>8</w:t>
      </w:r>
      <w:r w:rsidRPr="009E5A34">
        <w:t>)</w:t>
      </w:r>
      <w:r w:rsidR="00A264C9" w:rsidRPr="009E5A34">
        <w:t xml:space="preserve"> </w:t>
      </w:r>
      <w:r w:rsidR="00130284" w:rsidRPr="009E5A34">
        <w:t>Ako gospodarski subjekt</w:t>
      </w:r>
      <w:r w:rsidRPr="009E5A34">
        <w:t xml:space="preserve">, osim </w:t>
      </w:r>
      <w:r w:rsidR="00423ED6" w:rsidRPr="009E5A34">
        <w:t>mikro subjekta malog gospodarstva</w:t>
      </w:r>
      <w:r w:rsidRPr="009E5A34">
        <w:t>,</w:t>
      </w:r>
      <w:r w:rsidR="00130284" w:rsidRPr="009E5A34">
        <w:t xml:space="preserve"> </w:t>
      </w:r>
      <w:r w:rsidRPr="009E5A34">
        <w:t xml:space="preserve">za određeni proizvod ili uslugu </w:t>
      </w:r>
      <w:r w:rsidR="0033041F" w:rsidRPr="009E5A34">
        <w:t>primjenjuje</w:t>
      </w:r>
      <w:r w:rsidR="00130284" w:rsidRPr="009E5A34">
        <w:t xml:space="preserve"> stavak</w:t>
      </w:r>
      <w:r w:rsidR="00A264C9" w:rsidRPr="009E5A34">
        <w:t xml:space="preserve"> </w:t>
      </w:r>
      <w:r w:rsidR="00130284" w:rsidRPr="009E5A34">
        <w:t>1.</w:t>
      </w:r>
      <w:r w:rsidRPr="009E5A34">
        <w:t xml:space="preserve"> ovoga članka</w:t>
      </w:r>
      <w:r w:rsidR="00130284" w:rsidRPr="009E5A34">
        <w:t xml:space="preserve">, </w:t>
      </w:r>
      <w:r w:rsidR="0033041F" w:rsidRPr="009E5A34">
        <w:t>dužan je o tome obavijestiti</w:t>
      </w:r>
      <w:r w:rsidR="00130284" w:rsidRPr="009E5A34">
        <w:t xml:space="preserve"> relevantn</w:t>
      </w:r>
      <w:r w:rsidR="0033041F" w:rsidRPr="009E5A34">
        <w:t>o</w:t>
      </w:r>
      <w:r w:rsidR="00130284" w:rsidRPr="009E5A34">
        <w:t xml:space="preserve"> tijel</w:t>
      </w:r>
      <w:r w:rsidR="0033041F" w:rsidRPr="009E5A34">
        <w:t>o</w:t>
      </w:r>
      <w:r w:rsidR="00130284" w:rsidRPr="009E5A34">
        <w:t xml:space="preserve"> za nadzor tržišta ili tijel</w:t>
      </w:r>
      <w:r w:rsidR="0033041F" w:rsidRPr="009E5A34">
        <w:t>o</w:t>
      </w:r>
      <w:r w:rsidR="00130284" w:rsidRPr="009E5A34">
        <w:t xml:space="preserve"> nadležn</w:t>
      </w:r>
      <w:r w:rsidR="0033041F" w:rsidRPr="009E5A34">
        <w:t>o</w:t>
      </w:r>
      <w:r w:rsidR="00130284" w:rsidRPr="009E5A34">
        <w:t xml:space="preserve"> za provjeru </w:t>
      </w:r>
      <w:r w:rsidR="00917BBD" w:rsidRPr="009E5A34">
        <w:t xml:space="preserve">sukladnosti </w:t>
      </w:r>
      <w:r w:rsidR="00130284" w:rsidRPr="009E5A34">
        <w:t xml:space="preserve">usluga države članice u kojoj je određeni proizvod stavljen na tržište ili </w:t>
      </w:r>
      <w:r w:rsidR="00293CBF" w:rsidRPr="009E5A34">
        <w:t>u kojoj se</w:t>
      </w:r>
      <w:r w:rsidR="00130284" w:rsidRPr="009E5A34">
        <w:t xml:space="preserve"> određena usluga pruža.</w:t>
      </w:r>
    </w:p>
    <w:p w14:paraId="72A67513" w14:textId="77777777" w:rsidR="00057BBD" w:rsidRDefault="00057BBD" w:rsidP="000B47EA">
      <w:pPr>
        <w:jc w:val="center"/>
        <w:rPr>
          <w:i/>
          <w:iCs/>
        </w:rPr>
      </w:pPr>
    </w:p>
    <w:p w14:paraId="2BB113C2" w14:textId="4A8886C1" w:rsidR="00686AE8" w:rsidRPr="009E5A34" w:rsidRDefault="00686AE8" w:rsidP="000B47EA">
      <w:pPr>
        <w:jc w:val="center"/>
        <w:rPr>
          <w:i/>
          <w:iCs/>
        </w:rPr>
      </w:pPr>
      <w:r w:rsidRPr="009E5A34">
        <w:rPr>
          <w:i/>
          <w:iCs/>
        </w:rPr>
        <w:t>Pretpostavka sukladnosti</w:t>
      </w:r>
    </w:p>
    <w:p w14:paraId="6843B53F" w14:textId="77777777" w:rsidR="00686AE8" w:rsidRPr="009E5A34" w:rsidRDefault="00686AE8" w:rsidP="000B47EA">
      <w:pPr>
        <w:jc w:val="center"/>
      </w:pPr>
    </w:p>
    <w:p w14:paraId="088D0F7A" w14:textId="0A5871A6" w:rsidR="00686AE8" w:rsidRPr="009E5A34" w:rsidRDefault="00686AE8" w:rsidP="000B47EA">
      <w:pPr>
        <w:jc w:val="center"/>
        <w:rPr>
          <w:b/>
          <w:bCs/>
        </w:rPr>
      </w:pPr>
      <w:r w:rsidRPr="009E5A34">
        <w:rPr>
          <w:b/>
          <w:bCs/>
        </w:rPr>
        <w:t>Članak 1</w:t>
      </w:r>
      <w:r w:rsidR="00BA5DE7" w:rsidRPr="009E5A34">
        <w:rPr>
          <w:b/>
          <w:bCs/>
        </w:rPr>
        <w:t>8</w:t>
      </w:r>
      <w:r w:rsidRPr="009E5A34">
        <w:rPr>
          <w:b/>
          <w:bCs/>
        </w:rPr>
        <w:t>.</w:t>
      </w:r>
    </w:p>
    <w:p w14:paraId="394D705F" w14:textId="77777777" w:rsidR="00686AE8" w:rsidRPr="009E5A34" w:rsidRDefault="00686AE8" w:rsidP="000B47EA">
      <w:pPr>
        <w:jc w:val="both"/>
      </w:pPr>
    </w:p>
    <w:p w14:paraId="6ADCC7FF" w14:textId="0B742B13" w:rsidR="00686AE8" w:rsidRPr="009E5A34" w:rsidRDefault="00686AE8" w:rsidP="00A264C9">
      <w:pPr>
        <w:ind w:firstLine="708"/>
        <w:jc w:val="both"/>
      </w:pPr>
      <w:r w:rsidRPr="009E5A34">
        <w:t>(1) Za proizvod i uslug</w:t>
      </w:r>
      <w:r w:rsidR="00662F39" w:rsidRPr="009E5A34">
        <w:t>u</w:t>
      </w:r>
      <w:r w:rsidRPr="009E5A34">
        <w:t xml:space="preserve"> koji su </w:t>
      </w:r>
      <w:r w:rsidR="00917BBD" w:rsidRPr="009E5A34">
        <w:t>sukladni</w:t>
      </w:r>
      <w:r w:rsidRPr="009E5A34">
        <w:t xml:space="preserve"> s usklađenim normama ili njihovim dijelovima </w:t>
      </w:r>
      <w:r w:rsidR="00917BBD" w:rsidRPr="009E5A34">
        <w:t>čija je referentna oznaka</w:t>
      </w:r>
      <w:r w:rsidRPr="009E5A34">
        <w:t xml:space="preserve"> objavljena u Službenom listu Europske unije pretpostavlja se da </w:t>
      </w:r>
      <w:r w:rsidR="00662F39" w:rsidRPr="009E5A34">
        <w:t>ispunjavaju</w:t>
      </w:r>
      <w:r w:rsidRPr="009E5A34">
        <w:t xml:space="preserve"> zahtjev</w:t>
      </w:r>
      <w:r w:rsidR="00662F39" w:rsidRPr="009E5A34">
        <w:t>e</w:t>
      </w:r>
      <w:r w:rsidRPr="009E5A34">
        <w:t xml:space="preserve"> za pristupačnost </w:t>
      </w:r>
      <w:r w:rsidR="00662F39" w:rsidRPr="009E5A34">
        <w:t>propisane ovim</w:t>
      </w:r>
      <w:r w:rsidRPr="009E5A34">
        <w:t xml:space="preserve"> Zakon</w:t>
      </w:r>
      <w:r w:rsidR="00662F39" w:rsidRPr="009E5A34">
        <w:t>om</w:t>
      </w:r>
      <w:r w:rsidRPr="009E5A34">
        <w:t xml:space="preserve"> ako su tim normama ili njihovim dijelovima ti zahtjevi obuhvaćeni.</w:t>
      </w:r>
    </w:p>
    <w:p w14:paraId="100E95FE" w14:textId="77777777" w:rsidR="00686AE8" w:rsidRPr="009E5A34" w:rsidRDefault="00686AE8" w:rsidP="000B47EA">
      <w:pPr>
        <w:jc w:val="both"/>
      </w:pPr>
    </w:p>
    <w:p w14:paraId="4D773D13" w14:textId="5A79D8AA" w:rsidR="00130284" w:rsidRPr="009E5A34" w:rsidRDefault="00686AE8" w:rsidP="00A264C9">
      <w:pPr>
        <w:ind w:firstLine="708"/>
        <w:jc w:val="both"/>
      </w:pPr>
      <w:r w:rsidRPr="009E5A34">
        <w:t>(2) Za proizvod i uslug</w:t>
      </w:r>
      <w:r w:rsidR="00662F39" w:rsidRPr="009E5A34">
        <w:t>u</w:t>
      </w:r>
      <w:r w:rsidRPr="009E5A34">
        <w:t xml:space="preserve"> koji su </w:t>
      </w:r>
      <w:r w:rsidR="000F215B" w:rsidRPr="009E5A34">
        <w:t>sukladni</w:t>
      </w:r>
      <w:r w:rsidRPr="009E5A34">
        <w:t xml:space="preserve"> s tehničkim specifikacijama ili njihovim dijelovima</w:t>
      </w:r>
      <w:r w:rsidR="00FC0EA1" w:rsidRPr="009E5A34">
        <w:t xml:space="preserve"> čija je referentna oznaka objavljena u Službenom listu Europske unije ili</w:t>
      </w:r>
      <w:r w:rsidR="000A65E7" w:rsidRPr="009E5A34">
        <w:t xml:space="preserve"> su utvrđene provedbenim aktom Europske komisije </w:t>
      </w:r>
      <w:r w:rsidRPr="009E5A34">
        <w:t xml:space="preserve">pretpostavlja se da </w:t>
      </w:r>
      <w:r w:rsidR="00662F39" w:rsidRPr="009E5A34">
        <w:t>ispunjavaju</w:t>
      </w:r>
      <w:r w:rsidRPr="009E5A34">
        <w:t xml:space="preserve"> zahtjev</w:t>
      </w:r>
      <w:r w:rsidR="00522EA9" w:rsidRPr="009E5A34">
        <w:t>e</w:t>
      </w:r>
      <w:r w:rsidRPr="009E5A34">
        <w:t xml:space="preserve"> za pristupačnost</w:t>
      </w:r>
      <w:r w:rsidR="00E51557" w:rsidRPr="009E5A34">
        <w:t xml:space="preserve"> propisane</w:t>
      </w:r>
      <w:r w:rsidRPr="009E5A34">
        <w:t xml:space="preserve"> ov</w:t>
      </w:r>
      <w:r w:rsidR="00E51557" w:rsidRPr="009E5A34">
        <w:t>im</w:t>
      </w:r>
      <w:r w:rsidRPr="009E5A34">
        <w:t xml:space="preserve"> Zakon</w:t>
      </w:r>
      <w:r w:rsidR="00E51557" w:rsidRPr="009E5A34">
        <w:t>om</w:t>
      </w:r>
      <w:r w:rsidRPr="009E5A34">
        <w:t xml:space="preserve"> ako su tim tehničkim specifikacijama ili njihovim dijelovima ti zahtjevi obuhvaćeni.</w:t>
      </w:r>
    </w:p>
    <w:p w14:paraId="040E5ACB" w14:textId="444569B6" w:rsidR="00FE753B" w:rsidRPr="009E5A34" w:rsidRDefault="00FE753B" w:rsidP="000B47EA">
      <w:pPr>
        <w:jc w:val="both"/>
      </w:pPr>
    </w:p>
    <w:p w14:paraId="7FB984C2" w14:textId="7B3A52AE" w:rsidR="00FE753B" w:rsidRPr="009E5A34" w:rsidRDefault="00FE753B" w:rsidP="000B47EA">
      <w:pPr>
        <w:jc w:val="center"/>
        <w:rPr>
          <w:b/>
          <w:bCs/>
        </w:rPr>
      </w:pPr>
      <w:r w:rsidRPr="009E5A34">
        <w:rPr>
          <w:b/>
          <w:bCs/>
        </w:rPr>
        <w:t>DIO PETI</w:t>
      </w:r>
    </w:p>
    <w:p w14:paraId="41472AE9" w14:textId="31544D2A" w:rsidR="00FE753B" w:rsidRPr="009E5A34" w:rsidRDefault="00FE753B" w:rsidP="000B47EA">
      <w:pPr>
        <w:jc w:val="center"/>
        <w:rPr>
          <w:b/>
          <w:bCs/>
        </w:rPr>
      </w:pPr>
      <w:r w:rsidRPr="009E5A34">
        <w:rPr>
          <w:b/>
          <w:bCs/>
        </w:rPr>
        <w:t>SUKLADNOST PROIZVODA I OZNAKA CE</w:t>
      </w:r>
    </w:p>
    <w:p w14:paraId="769690F9" w14:textId="77777777" w:rsidR="002016ED" w:rsidRPr="009E5A34" w:rsidRDefault="002016ED" w:rsidP="000B47EA">
      <w:pPr>
        <w:jc w:val="both"/>
      </w:pPr>
    </w:p>
    <w:p w14:paraId="2F7905B3" w14:textId="77777777" w:rsidR="00FE753B" w:rsidRPr="009E5A34" w:rsidRDefault="00FE753B" w:rsidP="000B47EA">
      <w:pPr>
        <w:jc w:val="center"/>
        <w:rPr>
          <w:i/>
          <w:iCs/>
        </w:rPr>
      </w:pPr>
      <w:r w:rsidRPr="009E5A34">
        <w:rPr>
          <w:i/>
          <w:iCs/>
        </w:rPr>
        <w:t>EU izjava o sukladnosti proizvoda</w:t>
      </w:r>
    </w:p>
    <w:p w14:paraId="67F244FA" w14:textId="544D16B7" w:rsidR="00FE753B" w:rsidRPr="009E5A34" w:rsidRDefault="00FE753B" w:rsidP="000B47EA">
      <w:pPr>
        <w:jc w:val="center"/>
      </w:pPr>
    </w:p>
    <w:p w14:paraId="26AC171B" w14:textId="439CF5E0" w:rsidR="00FE753B" w:rsidRPr="009E5A34" w:rsidRDefault="00FE753B" w:rsidP="000B47EA">
      <w:pPr>
        <w:jc w:val="center"/>
        <w:rPr>
          <w:b/>
          <w:bCs/>
        </w:rPr>
      </w:pPr>
      <w:r w:rsidRPr="009E5A34">
        <w:rPr>
          <w:b/>
          <w:bCs/>
        </w:rPr>
        <w:t>Članak</w:t>
      </w:r>
      <w:r w:rsidR="00A264C9" w:rsidRPr="009E5A34">
        <w:rPr>
          <w:b/>
          <w:bCs/>
        </w:rPr>
        <w:t xml:space="preserve"> </w:t>
      </w:r>
      <w:r w:rsidRPr="009E5A34">
        <w:rPr>
          <w:b/>
          <w:bCs/>
        </w:rPr>
        <w:t>1</w:t>
      </w:r>
      <w:r w:rsidR="0018400E" w:rsidRPr="009E5A34">
        <w:rPr>
          <w:b/>
          <w:bCs/>
        </w:rPr>
        <w:t>9</w:t>
      </w:r>
      <w:r w:rsidRPr="009E5A34">
        <w:rPr>
          <w:b/>
          <w:bCs/>
        </w:rPr>
        <w:t>.</w:t>
      </w:r>
    </w:p>
    <w:p w14:paraId="481AA19E" w14:textId="77777777" w:rsidR="0018400E" w:rsidRPr="009E5A34" w:rsidRDefault="0018400E" w:rsidP="000B47EA">
      <w:pPr>
        <w:jc w:val="center"/>
      </w:pPr>
    </w:p>
    <w:p w14:paraId="1E815B6E" w14:textId="059A31EB" w:rsidR="00FE753B" w:rsidRPr="009E5A34" w:rsidRDefault="00BC318D" w:rsidP="00A264C9">
      <w:pPr>
        <w:ind w:firstLine="708"/>
        <w:jc w:val="both"/>
      </w:pPr>
      <w:bookmarkStart w:id="16" w:name="_Hlk133326244"/>
      <w:r w:rsidRPr="009E5A34">
        <w:t xml:space="preserve">(1) </w:t>
      </w:r>
      <w:r w:rsidR="00CA6DD0" w:rsidRPr="009E5A34">
        <w:t>EU izjavom o sukladnosti potvrđuje se da su ispunjeni zahtjevi za pristupačnost propisani člankom 6. ovoga Zakona</w:t>
      </w:r>
      <w:r w:rsidR="009E7A3A" w:rsidRPr="009E5A34">
        <w:t>, a koji se odnose na proizvode</w:t>
      </w:r>
      <w:r w:rsidR="00CA6DD0" w:rsidRPr="009E5A34">
        <w:t>.</w:t>
      </w:r>
    </w:p>
    <w:p w14:paraId="39269463" w14:textId="784240AE" w:rsidR="00BC318D" w:rsidRPr="009E5A34" w:rsidRDefault="00BC318D" w:rsidP="000B47EA"/>
    <w:bookmarkEnd w:id="16"/>
    <w:p w14:paraId="04A51A63" w14:textId="1525ADB6" w:rsidR="00FE753B" w:rsidRPr="009E5A34" w:rsidRDefault="00FE753B" w:rsidP="00A264C9">
      <w:pPr>
        <w:ind w:firstLine="708"/>
        <w:jc w:val="both"/>
      </w:pPr>
      <w:r w:rsidRPr="009E5A34">
        <w:t xml:space="preserve">(2) </w:t>
      </w:r>
      <w:r w:rsidR="0097627D" w:rsidRPr="009E5A34">
        <w:t>I</w:t>
      </w:r>
      <w:r w:rsidRPr="009E5A34">
        <w:t>znimno</w:t>
      </w:r>
      <w:r w:rsidR="001D3FFC" w:rsidRPr="009E5A34">
        <w:t xml:space="preserve"> od stavka 1. ovoga članka</w:t>
      </w:r>
      <w:r w:rsidRPr="009E5A34">
        <w:t xml:space="preserve">, ako </w:t>
      </w:r>
      <w:r w:rsidR="00CA6DD0" w:rsidRPr="009E5A34">
        <w:t>je</w:t>
      </w:r>
      <w:r w:rsidR="001D3FFC" w:rsidRPr="009E5A34">
        <w:t xml:space="preserve"> </w:t>
      </w:r>
      <w:r w:rsidR="00530EE6" w:rsidRPr="009E5A34">
        <w:t>primijenjen</w:t>
      </w:r>
      <w:r w:rsidRPr="009E5A34">
        <w:t xml:space="preserve"> članak</w:t>
      </w:r>
      <w:r w:rsidR="00A264C9" w:rsidRPr="009E5A34">
        <w:t xml:space="preserve"> </w:t>
      </w:r>
      <w:r w:rsidRPr="009E5A34">
        <w:t>1</w:t>
      </w:r>
      <w:r w:rsidR="008309B5" w:rsidRPr="009E5A34">
        <w:t>7</w:t>
      </w:r>
      <w:r w:rsidRPr="009E5A34">
        <w:t>. ovoga Zakona, EU izjav</w:t>
      </w:r>
      <w:r w:rsidR="00CA6DD0" w:rsidRPr="009E5A34">
        <w:t>a</w:t>
      </w:r>
      <w:r w:rsidRPr="009E5A34">
        <w:t xml:space="preserve"> o sukladnosti </w:t>
      </w:r>
      <w:r w:rsidR="00CA6DD0" w:rsidRPr="009E5A34">
        <w:t>sadržava</w:t>
      </w:r>
      <w:r w:rsidR="001D3FFC" w:rsidRPr="009E5A34">
        <w:t xml:space="preserve"> </w:t>
      </w:r>
      <w:r w:rsidRPr="009E5A34">
        <w:t>napomenu o zahtjevima za pristupačnost koji podliježu toj iznimci.</w:t>
      </w:r>
    </w:p>
    <w:p w14:paraId="381A5CA1" w14:textId="77777777" w:rsidR="00FE753B" w:rsidRPr="009E5A34" w:rsidRDefault="00FE753B" w:rsidP="000B47EA">
      <w:pPr>
        <w:jc w:val="both"/>
      </w:pPr>
    </w:p>
    <w:p w14:paraId="6F3140E9" w14:textId="68812A03" w:rsidR="004C4E62" w:rsidRPr="009E5A34" w:rsidRDefault="004C4E62" w:rsidP="00A264C9">
      <w:pPr>
        <w:ind w:firstLine="708"/>
        <w:jc w:val="both"/>
      </w:pPr>
      <w:r w:rsidRPr="009E5A34">
        <w:t>(3)</w:t>
      </w:r>
      <w:r w:rsidR="00A264C9" w:rsidRPr="009E5A34">
        <w:t xml:space="preserve"> </w:t>
      </w:r>
      <w:r w:rsidR="00FE753B" w:rsidRPr="009E5A34">
        <w:t xml:space="preserve">Struktura obrasca EU izjave o sukladnosti propisana </w:t>
      </w:r>
      <w:r w:rsidR="00FE753B" w:rsidRPr="00751912">
        <w:t>je Prilogom</w:t>
      </w:r>
      <w:r w:rsidR="00A264C9" w:rsidRPr="00751912">
        <w:t xml:space="preserve"> </w:t>
      </w:r>
      <w:r w:rsidR="00FE753B" w:rsidRPr="00751912">
        <w:t>III. Odluci br.</w:t>
      </w:r>
      <w:r w:rsidR="00A264C9" w:rsidRPr="009E5A34">
        <w:t xml:space="preserve"> </w:t>
      </w:r>
      <w:r w:rsidR="00FE753B" w:rsidRPr="009E5A34">
        <w:t>768/2008/EZ</w:t>
      </w:r>
      <w:r w:rsidRPr="009E5A34">
        <w:t xml:space="preserve"> te </w:t>
      </w:r>
      <w:r w:rsidR="00FE753B" w:rsidRPr="009E5A34">
        <w:t>sadrži elemente definirane u Prilogu</w:t>
      </w:r>
      <w:r w:rsidR="00A264C9" w:rsidRPr="009E5A34">
        <w:t xml:space="preserve"> </w:t>
      </w:r>
      <w:r w:rsidR="00FE753B" w:rsidRPr="009E5A34">
        <w:t>I</w:t>
      </w:r>
      <w:r w:rsidR="004149A5" w:rsidRPr="009E5A34">
        <w:t>V</w:t>
      </w:r>
      <w:r w:rsidR="00FE753B" w:rsidRPr="009E5A34">
        <w:t>. ovo</w:t>
      </w:r>
      <w:r w:rsidRPr="009E5A34">
        <w:t>ga</w:t>
      </w:r>
      <w:r w:rsidR="00FE753B" w:rsidRPr="009E5A34">
        <w:t xml:space="preserve"> </w:t>
      </w:r>
      <w:r w:rsidRPr="009E5A34">
        <w:t>Zakona</w:t>
      </w:r>
      <w:r w:rsidR="00FE753B" w:rsidRPr="009E5A34">
        <w:t xml:space="preserve"> i </w:t>
      </w:r>
      <w:r w:rsidR="00CA6DD0" w:rsidRPr="009E5A34">
        <w:t>stalno se ažurira</w:t>
      </w:r>
      <w:r w:rsidR="00FE753B" w:rsidRPr="009E5A34">
        <w:t>.</w:t>
      </w:r>
    </w:p>
    <w:p w14:paraId="7E76C407" w14:textId="77777777" w:rsidR="004C4E62" w:rsidRPr="009E5A34" w:rsidRDefault="004C4E62" w:rsidP="000B47EA">
      <w:pPr>
        <w:jc w:val="both"/>
      </w:pPr>
    </w:p>
    <w:p w14:paraId="7A1CD1A9" w14:textId="2F0F9E75" w:rsidR="00FE753B" w:rsidRPr="009E5A34" w:rsidRDefault="004C4E62" w:rsidP="00A264C9">
      <w:pPr>
        <w:ind w:firstLine="708"/>
        <w:jc w:val="both"/>
      </w:pPr>
      <w:r w:rsidRPr="009E5A34">
        <w:t xml:space="preserve">(4) </w:t>
      </w:r>
      <w:r w:rsidR="00FE753B" w:rsidRPr="009E5A34">
        <w:t xml:space="preserve">Ako </w:t>
      </w:r>
      <w:r w:rsidR="00A55503" w:rsidRPr="009E5A34">
        <w:t>se</w:t>
      </w:r>
      <w:r w:rsidR="00FE753B" w:rsidRPr="009E5A34">
        <w:t xml:space="preserve"> na </w:t>
      </w:r>
      <w:r w:rsidR="00A55503" w:rsidRPr="009E5A34">
        <w:t>proizvod</w:t>
      </w:r>
      <w:r w:rsidR="00FE753B" w:rsidRPr="009E5A34">
        <w:t xml:space="preserve"> </w:t>
      </w:r>
      <w:r w:rsidR="00F6116F" w:rsidRPr="009E5A34">
        <w:t>primjenj</w:t>
      </w:r>
      <w:r w:rsidR="00A55503" w:rsidRPr="009E5A34">
        <w:t>uje</w:t>
      </w:r>
      <w:r w:rsidR="00F6116F" w:rsidRPr="009E5A34">
        <w:t xml:space="preserve"> </w:t>
      </w:r>
      <w:r w:rsidR="00FE753B" w:rsidRPr="009E5A34">
        <w:t xml:space="preserve">više od jednog akta </w:t>
      </w:r>
      <w:r w:rsidR="00F6116F" w:rsidRPr="009E5A34">
        <w:t>Europske u</w:t>
      </w:r>
      <w:r w:rsidR="00FE753B" w:rsidRPr="009E5A34">
        <w:t xml:space="preserve">nije kojim se zahtijeva EU izjava o sukladnosti, </w:t>
      </w:r>
      <w:r w:rsidR="00F6116F" w:rsidRPr="009E5A34">
        <w:t>sastav</w:t>
      </w:r>
      <w:r w:rsidR="00A55503" w:rsidRPr="009E5A34">
        <w:t>lja</w:t>
      </w:r>
      <w:r w:rsidR="00FE753B" w:rsidRPr="009E5A34">
        <w:t xml:space="preserve"> </w:t>
      </w:r>
      <w:r w:rsidR="00A55503" w:rsidRPr="009E5A34">
        <w:t xml:space="preserve">se </w:t>
      </w:r>
      <w:r w:rsidR="00FE753B" w:rsidRPr="009E5A34">
        <w:t>samo jedn</w:t>
      </w:r>
      <w:r w:rsidR="00A55503" w:rsidRPr="009E5A34">
        <w:t>a</w:t>
      </w:r>
      <w:r w:rsidR="00FE753B" w:rsidRPr="009E5A34">
        <w:t xml:space="preserve"> EU izjav</w:t>
      </w:r>
      <w:r w:rsidR="00E50584" w:rsidRPr="009E5A34">
        <w:t>a</w:t>
      </w:r>
      <w:r w:rsidR="00FE753B" w:rsidRPr="009E5A34">
        <w:t xml:space="preserve"> o sukladnosti </w:t>
      </w:r>
      <w:r w:rsidR="00077538" w:rsidRPr="009E5A34">
        <w:t>u vezi sa svim takvim aktima</w:t>
      </w:r>
      <w:r w:rsidR="00FE753B" w:rsidRPr="009E5A34">
        <w:t xml:space="preserve"> </w:t>
      </w:r>
      <w:r w:rsidR="00F6116F" w:rsidRPr="009E5A34">
        <w:t>Europske u</w:t>
      </w:r>
      <w:r w:rsidR="00FE753B" w:rsidRPr="009E5A34">
        <w:t>nije</w:t>
      </w:r>
      <w:r w:rsidRPr="009E5A34">
        <w:t>, a u</w:t>
      </w:r>
      <w:r w:rsidR="00FE753B" w:rsidRPr="009E5A34">
        <w:t xml:space="preserve"> izjavi </w:t>
      </w:r>
      <w:r w:rsidR="00077538" w:rsidRPr="009E5A34">
        <w:t>se</w:t>
      </w:r>
      <w:r w:rsidR="00F6116F" w:rsidRPr="009E5A34">
        <w:t xml:space="preserve"> </w:t>
      </w:r>
      <w:r w:rsidR="00077538" w:rsidRPr="009E5A34">
        <w:t>navode</w:t>
      </w:r>
      <w:r w:rsidR="00FE753B" w:rsidRPr="009E5A34">
        <w:t xml:space="preserve"> </w:t>
      </w:r>
      <w:r w:rsidR="00077538" w:rsidRPr="009E5A34">
        <w:t>dotični akti uključujući upućivanja na njihove objave.</w:t>
      </w:r>
    </w:p>
    <w:p w14:paraId="1263DE23" w14:textId="1C4D98F1" w:rsidR="00E50584" w:rsidRPr="009E5A34" w:rsidRDefault="00E50584" w:rsidP="000B47EA">
      <w:pPr>
        <w:jc w:val="both"/>
      </w:pPr>
    </w:p>
    <w:p w14:paraId="3EA4313D" w14:textId="000664A3" w:rsidR="00FE753B" w:rsidRPr="009E5A34" w:rsidRDefault="004C4E62" w:rsidP="00A264C9">
      <w:pPr>
        <w:ind w:firstLine="708"/>
        <w:jc w:val="both"/>
      </w:pPr>
      <w:r w:rsidRPr="009E5A34">
        <w:t xml:space="preserve">(5) </w:t>
      </w:r>
      <w:r w:rsidR="00FE753B" w:rsidRPr="009E5A34">
        <w:t xml:space="preserve">Sastavljanjem EU izjave o sukladnosti </w:t>
      </w:r>
      <w:r w:rsidR="006F4E05" w:rsidRPr="009E5A34">
        <w:t>proizvođač</w:t>
      </w:r>
      <w:r w:rsidR="00FE753B" w:rsidRPr="009E5A34">
        <w:t xml:space="preserve"> preuzima odgovornost za </w:t>
      </w:r>
      <w:r w:rsidR="002C5F35" w:rsidRPr="009E5A34">
        <w:t>sukladnost</w:t>
      </w:r>
      <w:r w:rsidR="00FE753B" w:rsidRPr="009E5A34">
        <w:t xml:space="preserve"> proizvoda sa</w:t>
      </w:r>
      <w:r w:rsidR="00BB646B" w:rsidRPr="009E5A34">
        <w:t xml:space="preserve"> </w:t>
      </w:r>
      <w:r w:rsidR="00FE753B" w:rsidRPr="009E5A34">
        <w:t xml:space="preserve">zahtjevima </w:t>
      </w:r>
      <w:r w:rsidR="00BB646B" w:rsidRPr="009E5A34">
        <w:t>za pristupačnost propisanim ovim Zakonom</w:t>
      </w:r>
      <w:r w:rsidR="00FE753B" w:rsidRPr="009E5A34">
        <w:t>.</w:t>
      </w:r>
    </w:p>
    <w:p w14:paraId="28887383" w14:textId="77777777" w:rsidR="004C4E62" w:rsidRPr="009E5A34" w:rsidRDefault="004C4E62" w:rsidP="000B47EA">
      <w:pPr>
        <w:jc w:val="both"/>
      </w:pPr>
    </w:p>
    <w:p w14:paraId="062B1828" w14:textId="77777777" w:rsidR="004C4E62" w:rsidRPr="009E5A34" w:rsidRDefault="004C4E62" w:rsidP="000B47EA">
      <w:pPr>
        <w:jc w:val="center"/>
        <w:rPr>
          <w:i/>
          <w:iCs/>
        </w:rPr>
      </w:pPr>
      <w:r w:rsidRPr="009E5A34">
        <w:rPr>
          <w:i/>
          <w:iCs/>
        </w:rPr>
        <w:t>Opća načela oznake CE proizvoda</w:t>
      </w:r>
    </w:p>
    <w:p w14:paraId="6496BF05" w14:textId="77777777" w:rsidR="004C4E62" w:rsidRPr="009E5A34" w:rsidRDefault="004C4E62" w:rsidP="000B47EA">
      <w:pPr>
        <w:jc w:val="center"/>
      </w:pPr>
    </w:p>
    <w:p w14:paraId="3C01B9EB" w14:textId="7A166FF4" w:rsidR="00FE753B" w:rsidRPr="009E5A34" w:rsidRDefault="00FE753B" w:rsidP="000B47EA">
      <w:pPr>
        <w:jc w:val="center"/>
        <w:rPr>
          <w:b/>
          <w:bCs/>
        </w:rPr>
      </w:pPr>
      <w:r w:rsidRPr="009E5A34">
        <w:rPr>
          <w:b/>
          <w:bCs/>
        </w:rPr>
        <w:t>Članak</w:t>
      </w:r>
      <w:r w:rsidR="00A264C9" w:rsidRPr="009E5A34">
        <w:rPr>
          <w:b/>
          <w:bCs/>
        </w:rPr>
        <w:t xml:space="preserve"> </w:t>
      </w:r>
      <w:r w:rsidR="00D736D2" w:rsidRPr="009E5A34">
        <w:rPr>
          <w:b/>
          <w:bCs/>
        </w:rPr>
        <w:t>20</w:t>
      </w:r>
      <w:r w:rsidRPr="009E5A34">
        <w:rPr>
          <w:b/>
          <w:bCs/>
        </w:rPr>
        <w:t>.</w:t>
      </w:r>
    </w:p>
    <w:p w14:paraId="3DAA7C89" w14:textId="507869F0" w:rsidR="00D76D9A" w:rsidRPr="009E5A34" w:rsidRDefault="00D76D9A" w:rsidP="000B47EA"/>
    <w:p w14:paraId="0DF0E26E" w14:textId="405D8229" w:rsidR="00057BBD" w:rsidRPr="00A8363F" w:rsidRDefault="00FE753B" w:rsidP="00A8363F">
      <w:pPr>
        <w:ind w:firstLine="708"/>
        <w:jc w:val="both"/>
      </w:pPr>
      <w:r w:rsidRPr="009E5A34">
        <w:t>Oznak</w:t>
      </w:r>
      <w:r w:rsidR="005D1350" w:rsidRPr="009E5A34">
        <w:t>a</w:t>
      </w:r>
      <w:r w:rsidRPr="009E5A34">
        <w:t xml:space="preserve"> CE podlijež</w:t>
      </w:r>
      <w:r w:rsidR="005D1350" w:rsidRPr="009E5A34">
        <w:t>e</w:t>
      </w:r>
      <w:r w:rsidRPr="009E5A34">
        <w:t xml:space="preserve"> općim načelima navedenima u članku</w:t>
      </w:r>
      <w:r w:rsidR="00A264C9" w:rsidRPr="009E5A34">
        <w:t xml:space="preserve"> </w:t>
      </w:r>
      <w:r w:rsidRPr="009E5A34">
        <w:t xml:space="preserve">30. </w:t>
      </w:r>
      <w:r w:rsidR="0050696A" w:rsidRPr="009E5A34">
        <w:t xml:space="preserve">Uredbe </w:t>
      </w:r>
      <w:r w:rsidR="00E20FCA" w:rsidRPr="009E5A34">
        <w:t>(EZ) br. 765/2008</w:t>
      </w:r>
      <w:r w:rsidR="00B86B5D" w:rsidRPr="009E5A34">
        <w:t>.</w:t>
      </w:r>
    </w:p>
    <w:p w14:paraId="3767852C" w14:textId="659E88BF" w:rsidR="00406E71" w:rsidRPr="009E5A34" w:rsidRDefault="00406E71" w:rsidP="000B47EA">
      <w:pPr>
        <w:jc w:val="center"/>
        <w:rPr>
          <w:i/>
          <w:iCs/>
        </w:rPr>
      </w:pPr>
      <w:r w:rsidRPr="009E5A34">
        <w:rPr>
          <w:i/>
          <w:iCs/>
        </w:rPr>
        <w:lastRenderedPageBreak/>
        <w:t>Pravila i uvjeti za stavljanje oznake CE</w:t>
      </w:r>
    </w:p>
    <w:p w14:paraId="45CBD2EC" w14:textId="77777777" w:rsidR="00406E71" w:rsidRPr="009E5A34" w:rsidRDefault="00406E71" w:rsidP="000B47EA">
      <w:pPr>
        <w:jc w:val="center"/>
      </w:pPr>
    </w:p>
    <w:p w14:paraId="49D6C45E" w14:textId="653BE960" w:rsidR="00FE753B" w:rsidRPr="009E5A34" w:rsidRDefault="00FE753B" w:rsidP="000B47EA">
      <w:pPr>
        <w:jc w:val="center"/>
        <w:rPr>
          <w:b/>
          <w:bCs/>
        </w:rPr>
      </w:pPr>
      <w:r w:rsidRPr="009E5A34">
        <w:rPr>
          <w:b/>
          <w:bCs/>
        </w:rPr>
        <w:t>Članak</w:t>
      </w:r>
      <w:r w:rsidR="00A264C9" w:rsidRPr="009E5A34">
        <w:rPr>
          <w:b/>
          <w:bCs/>
        </w:rPr>
        <w:t xml:space="preserve"> </w:t>
      </w:r>
      <w:r w:rsidR="00406E71" w:rsidRPr="009E5A34">
        <w:rPr>
          <w:b/>
          <w:bCs/>
        </w:rPr>
        <w:t>2</w:t>
      </w:r>
      <w:r w:rsidR="00F14B38" w:rsidRPr="009E5A34">
        <w:rPr>
          <w:b/>
          <w:bCs/>
        </w:rPr>
        <w:t>1</w:t>
      </w:r>
      <w:r w:rsidRPr="009E5A34">
        <w:rPr>
          <w:b/>
          <w:bCs/>
        </w:rPr>
        <w:t>.</w:t>
      </w:r>
    </w:p>
    <w:p w14:paraId="79A3AB0A" w14:textId="77777777" w:rsidR="00406E71" w:rsidRPr="009E5A34" w:rsidRDefault="00406E71" w:rsidP="000B47EA">
      <w:pPr>
        <w:jc w:val="both"/>
      </w:pPr>
    </w:p>
    <w:p w14:paraId="3B054D56" w14:textId="791FFBD5" w:rsidR="00FE753B" w:rsidRPr="009E5A34" w:rsidRDefault="00FE753B" w:rsidP="00A264C9">
      <w:pPr>
        <w:ind w:firstLine="708"/>
        <w:jc w:val="both"/>
      </w:pPr>
      <w:r w:rsidRPr="009E5A34">
        <w:t>Oznak</w:t>
      </w:r>
      <w:r w:rsidR="00056C15" w:rsidRPr="009E5A34">
        <w:t>u</w:t>
      </w:r>
      <w:r w:rsidRPr="009E5A34">
        <w:t xml:space="preserve"> CE </w:t>
      </w:r>
      <w:r w:rsidR="00056C15" w:rsidRPr="009E5A34">
        <w:t>proizvođač je dužan staviti</w:t>
      </w:r>
      <w:r w:rsidRPr="009E5A34">
        <w:t xml:space="preserve"> vidljivo, čitljivo i neizbrisivo na proizvod ili u njegovu tablicu s podacima</w:t>
      </w:r>
      <w:r w:rsidR="00406E71" w:rsidRPr="009E5A34">
        <w:t xml:space="preserve"> prije stavljanja na tržište, a a</w:t>
      </w:r>
      <w:r w:rsidRPr="009E5A34">
        <w:t xml:space="preserve">ko to zbog prirode proizvoda nije moguće ili </w:t>
      </w:r>
      <w:r w:rsidR="00056C15" w:rsidRPr="009E5A34">
        <w:t xml:space="preserve">je </w:t>
      </w:r>
      <w:r w:rsidRPr="009E5A34">
        <w:t>opravdano, oznaka se stavlja na pakiranje i u popratne dokumente.</w:t>
      </w:r>
    </w:p>
    <w:p w14:paraId="5761CA70" w14:textId="500D2F99" w:rsidR="00057BBD" w:rsidRDefault="00057BBD" w:rsidP="004F0C29">
      <w:pPr>
        <w:rPr>
          <w:b/>
          <w:bCs/>
        </w:rPr>
      </w:pPr>
    </w:p>
    <w:p w14:paraId="32D86B31" w14:textId="58E15409" w:rsidR="001E732B" w:rsidRPr="009E5A34" w:rsidRDefault="001E732B" w:rsidP="000B47EA">
      <w:pPr>
        <w:jc w:val="center"/>
        <w:rPr>
          <w:b/>
          <w:bCs/>
        </w:rPr>
      </w:pPr>
      <w:r w:rsidRPr="009E5A34">
        <w:rPr>
          <w:b/>
          <w:bCs/>
        </w:rPr>
        <w:t>DIO ŠESTI</w:t>
      </w:r>
    </w:p>
    <w:p w14:paraId="33951882" w14:textId="2171943C" w:rsidR="001E732B" w:rsidRPr="009E5A34" w:rsidRDefault="001E732B" w:rsidP="000B47EA">
      <w:pPr>
        <w:jc w:val="center"/>
        <w:rPr>
          <w:b/>
          <w:bCs/>
        </w:rPr>
      </w:pPr>
      <w:r w:rsidRPr="009E5A34">
        <w:rPr>
          <w:b/>
          <w:bCs/>
        </w:rPr>
        <w:t>INSPEKCIJSKI NADZOR TRŽIŠTA PROIZVODA I USLUGA</w:t>
      </w:r>
      <w:r w:rsidR="00262630" w:rsidRPr="009E5A34">
        <w:rPr>
          <w:b/>
          <w:bCs/>
        </w:rPr>
        <w:t>,</w:t>
      </w:r>
      <w:r w:rsidR="005E420D" w:rsidRPr="009E5A34">
        <w:rPr>
          <w:b/>
          <w:bCs/>
        </w:rPr>
        <w:t xml:space="preserve"> </w:t>
      </w:r>
      <w:r w:rsidRPr="009E5A34">
        <w:rPr>
          <w:b/>
          <w:bCs/>
        </w:rPr>
        <w:t>ZAŠTITNI POSTUPAK U EUROPSKOJ UNIJI</w:t>
      </w:r>
      <w:r w:rsidR="005E420D" w:rsidRPr="009E5A34">
        <w:rPr>
          <w:b/>
          <w:bCs/>
        </w:rPr>
        <w:t>, UPRAVNI NADZOR</w:t>
      </w:r>
      <w:r w:rsidR="00262630" w:rsidRPr="009E5A34">
        <w:rPr>
          <w:b/>
          <w:bCs/>
        </w:rPr>
        <w:t xml:space="preserve"> I DOSTAVA INFORMACIJA O PROVEDBI ZAKONA</w:t>
      </w:r>
    </w:p>
    <w:p w14:paraId="17BE3237" w14:textId="77777777" w:rsidR="002016ED" w:rsidRPr="009E5A34" w:rsidRDefault="002016ED" w:rsidP="000B47EA"/>
    <w:p w14:paraId="0E8F943F" w14:textId="77777777" w:rsidR="001E732B" w:rsidRPr="009E5A34" w:rsidRDefault="001E732B" w:rsidP="000B47EA">
      <w:pPr>
        <w:jc w:val="center"/>
        <w:rPr>
          <w:i/>
          <w:iCs/>
        </w:rPr>
      </w:pPr>
      <w:r w:rsidRPr="009E5A34">
        <w:rPr>
          <w:i/>
          <w:iCs/>
        </w:rPr>
        <w:t>Inspekcijski nadzor tržišta proizvoda</w:t>
      </w:r>
    </w:p>
    <w:p w14:paraId="3536F613" w14:textId="77777777" w:rsidR="001E732B" w:rsidRPr="009E5A34" w:rsidRDefault="001E732B" w:rsidP="000B47EA">
      <w:pPr>
        <w:jc w:val="center"/>
      </w:pPr>
    </w:p>
    <w:p w14:paraId="188B11CB" w14:textId="4AF722CD" w:rsidR="001E732B" w:rsidRPr="009E5A34" w:rsidRDefault="001E732B" w:rsidP="000B47EA">
      <w:pPr>
        <w:jc w:val="center"/>
        <w:rPr>
          <w:b/>
          <w:bCs/>
        </w:rPr>
      </w:pPr>
      <w:r w:rsidRPr="009E5A34">
        <w:rPr>
          <w:b/>
          <w:bCs/>
        </w:rPr>
        <w:t>Članak</w:t>
      </w:r>
      <w:r w:rsidR="00A264C9" w:rsidRPr="009E5A34">
        <w:rPr>
          <w:b/>
          <w:bCs/>
        </w:rPr>
        <w:t xml:space="preserve"> </w:t>
      </w:r>
      <w:r w:rsidRPr="009E5A34">
        <w:rPr>
          <w:b/>
          <w:bCs/>
        </w:rPr>
        <w:t>22.</w:t>
      </w:r>
    </w:p>
    <w:p w14:paraId="2A3658E3" w14:textId="77777777" w:rsidR="001E732B" w:rsidRPr="009E5A34" w:rsidRDefault="001E732B" w:rsidP="000B47EA"/>
    <w:p w14:paraId="01FCC287" w14:textId="041980B2" w:rsidR="001E732B" w:rsidRPr="009E5A34" w:rsidRDefault="001E732B" w:rsidP="00A264C9">
      <w:pPr>
        <w:ind w:firstLine="708"/>
        <w:jc w:val="both"/>
      </w:pPr>
      <w:r w:rsidRPr="009E5A34">
        <w:t>(1) Inspekcijski nadzor tržišta proizvoda provodi se u skladu s člankom. 2. stavkom 3., člankom 10. stavcima 1., 2., 5. i 6., člankom 11. stavcima 2., 3., 5. i 7., člankom 13., člankom 14. stavcima 1. i 2., člankom 14. stavkom 4. točkama a), b), e) i j), člankom 16. stavkom 3. točkom g), člankom 16. stavkom 5., člankom 17., člankom 18., člankom 22. , člankom 25. stavcima 2., 3. i 4., člankom 26. stavcima 1. i 2., člankom 27., člankom 28. stavcima 2. i 3., člankom 31. stavkom 2. točkama f), g), m) i o), člankom 33. stavkom 1. toč</w:t>
      </w:r>
      <w:r w:rsidR="007F198D" w:rsidRPr="009E5A34">
        <w:t>k</w:t>
      </w:r>
      <w:r w:rsidRPr="009E5A34">
        <w:t>ama i) i k), člankom 34. stavcima 1. i 4. i člankom 34. stavkom 3. točkom a) Uredbe (EU) br. 2019/1020.</w:t>
      </w:r>
    </w:p>
    <w:p w14:paraId="58BF6226" w14:textId="77777777" w:rsidR="001E732B" w:rsidRPr="009E5A34" w:rsidRDefault="001E732B" w:rsidP="000B47EA"/>
    <w:p w14:paraId="412532FC" w14:textId="62AB21F8" w:rsidR="001E732B" w:rsidRPr="009E5A34" w:rsidRDefault="005E76BC" w:rsidP="002F61A7">
      <w:pPr>
        <w:ind w:firstLine="708"/>
        <w:jc w:val="both"/>
      </w:pPr>
      <w:r w:rsidRPr="009E5A34">
        <w:t>(</w:t>
      </w:r>
      <w:r w:rsidR="00920D30" w:rsidRPr="009E5A34">
        <w:t>2</w:t>
      </w:r>
      <w:r w:rsidRPr="009E5A34">
        <w:t xml:space="preserve">) </w:t>
      </w:r>
      <w:r w:rsidR="00F97F93" w:rsidRPr="009E5A34">
        <w:t xml:space="preserve">Inspekcijski nadzor tržišta proizvoda iz članka 3. stavka 1. </w:t>
      </w:r>
      <w:r w:rsidRPr="009E5A34">
        <w:t xml:space="preserve">ovoga Zakona </w:t>
      </w:r>
      <w:r w:rsidR="00F97F93" w:rsidRPr="009E5A34">
        <w:t>koji imaju obilježje radijske opreme što je definirano zakonom kojim se uređuje područje elekt</w:t>
      </w:r>
      <w:r w:rsidRPr="009E5A34">
        <w:t>r</w:t>
      </w:r>
      <w:r w:rsidR="00F97F93" w:rsidRPr="009E5A34">
        <w:t>oničkih komunikacija</w:t>
      </w:r>
      <w:r w:rsidRPr="009E5A34">
        <w:t>,</w:t>
      </w:r>
      <w:r w:rsidR="00F97F93" w:rsidRPr="009E5A34">
        <w:t xml:space="preserve"> provode inspektori </w:t>
      </w:r>
      <w:r w:rsidR="00045F56" w:rsidRPr="009E5A34">
        <w:t xml:space="preserve">elektroničkih komunikacija </w:t>
      </w:r>
      <w:r w:rsidR="00F97F93" w:rsidRPr="009E5A34">
        <w:t>Hrvatske regulatorne agencije za mrežne djelatnosti.</w:t>
      </w:r>
    </w:p>
    <w:p w14:paraId="23C51B80" w14:textId="77777777" w:rsidR="005E76BC" w:rsidRPr="009E5A34" w:rsidRDefault="005E76BC" w:rsidP="002F61A7">
      <w:pPr>
        <w:ind w:firstLine="708"/>
        <w:jc w:val="both"/>
      </w:pPr>
    </w:p>
    <w:p w14:paraId="7F726FC9" w14:textId="22E72E87" w:rsidR="00F97F93" w:rsidRPr="009E5A34" w:rsidRDefault="005E76BC" w:rsidP="00F97F93">
      <w:pPr>
        <w:ind w:firstLine="708"/>
        <w:jc w:val="both"/>
      </w:pPr>
      <w:r w:rsidRPr="009E5A34">
        <w:t>(</w:t>
      </w:r>
      <w:r w:rsidR="00920D30" w:rsidRPr="009E5A34">
        <w:t>3</w:t>
      </w:r>
      <w:r w:rsidRPr="009E5A34">
        <w:t xml:space="preserve">) </w:t>
      </w:r>
      <w:r w:rsidR="00F97F93" w:rsidRPr="009E5A34">
        <w:t xml:space="preserve">Inspekcijski nadzor tržišta proizvoda iz članka 3. stavka 1. </w:t>
      </w:r>
      <w:r w:rsidRPr="009E5A34">
        <w:t xml:space="preserve">ovoga Zakona </w:t>
      </w:r>
      <w:r w:rsidR="00F97F93" w:rsidRPr="009E5A34">
        <w:t>koji n</w:t>
      </w:r>
      <w:r w:rsidRPr="009E5A34">
        <w:t>emaju obilježje radijske opreme pr</w:t>
      </w:r>
      <w:r w:rsidR="00F97F93" w:rsidRPr="009E5A34">
        <w:t xml:space="preserve">ovode </w:t>
      </w:r>
      <w:r w:rsidR="00653A10" w:rsidRPr="009E5A34">
        <w:t xml:space="preserve">tržišni </w:t>
      </w:r>
      <w:r w:rsidR="00F97F93" w:rsidRPr="009E5A34">
        <w:t>inspektori Državnog inspektorata.</w:t>
      </w:r>
    </w:p>
    <w:p w14:paraId="4B21BC99" w14:textId="77777777" w:rsidR="001E732B" w:rsidRPr="009E5A34" w:rsidRDefault="001E732B" w:rsidP="000B47EA">
      <w:pPr>
        <w:jc w:val="both"/>
      </w:pPr>
    </w:p>
    <w:p w14:paraId="684D0542" w14:textId="19F0BC20" w:rsidR="001E732B" w:rsidRPr="009E5A34" w:rsidRDefault="001E732B" w:rsidP="002F61A7">
      <w:pPr>
        <w:ind w:firstLine="708"/>
        <w:jc w:val="both"/>
      </w:pPr>
      <w:r w:rsidRPr="009E5A34">
        <w:t>(</w:t>
      </w:r>
      <w:r w:rsidR="00920D30" w:rsidRPr="009E5A34">
        <w:t>4</w:t>
      </w:r>
      <w:r w:rsidRPr="009E5A34">
        <w:t>) Ako se gospodarski subjekt poziva na članak 17. ovoga Zakona, pri provođenju inspekcijskog nadzora tržišta proizvoda nadležni inspektor iz stavka 2. ovoga članka:</w:t>
      </w:r>
    </w:p>
    <w:p w14:paraId="51475B56" w14:textId="42C24609" w:rsidR="001E732B" w:rsidRPr="009E5A34" w:rsidRDefault="00E315C3" w:rsidP="00E315C3">
      <w:pPr>
        <w:ind w:firstLine="360"/>
        <w:jc w:val="both"/>
      </w:pPr>
      <w:r w:rsidRPr="0093204A">
        <w:rPr>
          <w:rFonts w:eastAsia="Calibri"/>
          <w:sz w:val="22"/>
          <w:szCs w:val="22"/>
          <w:lang w:eastAsia="zh-CN"/>
        </w:rPr>
        <w:t>–</w:t>
      </w:r>
      <w:r>
        <w:rPr>
          <w:rFonts w:eastAsia="Calibri"/>
          <w:sz w:val="22"/>
          <w:szCs w:val="22"/>
          <w:lang w:eastAsia="zh-CN"/>
        </w:rPr>
        <w:tab/>
      </w:r>
      <w:r w:rsidR="001E732B" w:rsidRPr="009E5A34">
        <w:t>provjerava je li gospodarski subjekt proveo procjenu iz članka 17. ovoga Zakona</w:t>
      </w:r>
    </w:p>
    <w:p w14:paraId="28D29D22" w14:textId="362028BE" w:rsidR="001E732B" w:rsidRPr="009E5A34" w:rsidRDefault="00E315C3" w:rsidP="00E315C3">
      <w:pPr>
        <w:ind w:firstLine="360"/>
        <w:jc w:val="both"/>
      </w:pPr>
      <w:r w:rsidRPr="0093204A">
        <w:rPr>
          <w:rFonts w:eastAsia="Calibri"/>
          <w:sz w:val="22"/>
          <w:szCs w:val="22"/>
          <w:lang w:eastAsia="zh-CN"/>
        </w:rPr>
        <w:t>–</w:t>
      </w:r>
      <w:r>
        <w:rPr>
          <w:rFonts w:eastAsia="Calibri"/>
          <w:sz w:val="22"/>
          <w:szCs w:val="22"/>
          <w:lang w:eastAsia="zh-CN"/>
        </w:rPr>
        <w:tab/>
      </w:r>
      <w:r w:rsidR="001E732B" w:rsidRPr="009E5A34">
        <w:t>preispituje tu procjenu i njezine rezultate uključujući pravilnu upotrebu kriterija iz Priloga VI. ovoga Zakona i</w:t>
      </w:r>
    </w:p>
    <w:p w14:paraId="43EBD09A" w14:textId="03E2723A" w:rsidR="001E732B" w:rsidRPr="009E5A34" w:rsidRDefault="00E315C3" w:rsidP="00E315C3">
      <w:pPr>
        <w:ind w:firstLine="360"/>
        <w:jc w:val="both"/>
      </w:pPr>
      <w:r w:rsidRPr="0093204A">
        <w:rPr>
          <w:rFonts w:eastAsia="Calibri"/>
          <w:sz w:val="22"/>
          <w:szCs w:val="22"/>
          <w:lang w:eastAsia="zh-CN"/>
        </w:rPr>
        <w:t>–</w:t>
      </w:r>
      <w:r>
        <w:rPr>
          <w:rFonts w:eastAsia="Calibri"/>
          <w:sz w:val="22"/>
          <w:szCs w:val="22"/>
          <w:lang w:eastAsia="zh-CN"/>
        </w:rPr>
        <w:tab/>
      </w:r>
      <w:r w:rsidR="001E732B" w:rsidRPr="009E5A34">
        <w:t>provjerava sukladnost s</w:t>
      </w:r>
      <w:r w:rsidR="00FC0CC0" w:rsidRPr="009E5A34">
        <w:t>a</w:t>
      </w:r>
      <w:r w:rsidR="001E732B" w:rsidRPr="009E5A34">
        <w:t xml:space="preserve"> zahtjevima za pristupačnost propisanim ovim Zakonom</w:t>
      </w:r>
      <w:r w:rsidR="00F966FC" w:rsidRPr="009E5A34">
        <w:t>.</w:t>
      </w:r>
    </w:p>
    <w:p w14:paraId="48AE6ECC" w14:textId="77777777" w:rsidR="001E732B" w:rsidRPr="009E5A34" w:rsidRDefault="001E732B" w:rsidP="000B47EA">
      <w:pPr>
        <w:jc w:val="both"/>
      </w:pPr>
    </w:p>
    <w:p w14:paraId="66DD738E" w14:textId="7DAC63BA" w:rsidR="001E732B" w:rsidRPr="009E5A34" w:rsidRDefault="001E732B" w:rsidP="002F61A7">
      <w:pPr>
        <w:ind w:firstLine="709"/>
        <w:jc w:val="both"/>
      </w:pPr>
      <w:r w:rsidRPr="009E5A34">
        <w:t>(</w:t>
      </w:r>
      <w:r w:rsidR="00920D30" w:rsidRPr="009E5A34">
        <w:t>5</w:t>
      </w:r>
      <w:r w:rsidRPr="009E5A34">
        <w:t>) Nadležni inspektor iz stav</w:t>
      </w:r>
      <w:r w:rsidR="00207C02">
        <w:t>a</w:t>
      </w:r>
      <w:r w:rsidRPr="009E5A34">
        <w:t xml:space="preserve">ka </w:t>
      </w:r>
      <w:r w:rsidR="00F55B7D" w:rsidRPr="009E5A34">
        <w:t>2. i 3.</w:t>
      </w:r>
      <w:r w:rsidRPr="009E5A34">
        <w:t xml:space="preserve"> ovoga članka </w:t>
      </w:r>
      <w:r w:rsidR="00453513" w:rsidRPr="009E5A34">
        <w:t xml:space="preserve">može pružati </w:t>
      </w:r>
      <w:r w:rsidRPr="009E5A34">
        <w:t>potrošačima informacije kojima raspolaže o sukladnosti gospodarskih subjekata s</w:t>
      </w:r>
      <w:r w:rsidR="000A7EB1" w:rsidRPr="009E5A34">
        <w:t>a</w:t>
      </w:r>
      <w:r w:rsidRPr="009E5A34">
        <w:t xml:space="preserve"> zahtjevima za pristupačnost propisanim ovim Zakonom i o procjeni iz članka 17. ovoga Zakona na njihov zahtjev i u pristupačnom obliku, osim ako te informacije nije moguće pružiti zbog povjerljivosti, kako je opisano u članku 17. Uredbe (EU) 2019/1020.</w:t>
      </w:r>
    </w:p>
    <w:p w14:paraId="5139EC36" w14:textId="77777777" w:rsidR="00A8363F" w:rsidRDefault="00A8363F" w:rsidP="00A8363F"/>
    <w:p w14:paraId="2DE25466" w14:textId="77777777" w:rsidR="00A8363F" w:rsidRDefault="00A8363F" w:rsidP="00A8363F"/>
    <w:p w14:paraId="68D89724" w14:textId="77777777" w:rsidR="00A8363F" w:rsidRDefault="00A8363F" w:rsidP="00A8363F"/>
    <w:p w14:paraId="0D11AA0F" w14:textId="77777777" w:rsidR="00A8363F" w:rsidRDefault="00A8363F" w:rsidP="00A8363F"/>
    <w:p w14:paraId="49CB46B4" w14:textId="77777777" w:rsidR="00A8363F" w:rsidRDefault="00A8363F" w:rsidP="00A8363F">
      <w:pPr>
        <w:rPr>
          <w:i/>
          <w:iCs/>
        </w:rPr>
      </w:pPr>
    </w:p>
    <w:p w14:paraId="3622F3C7" w14:textId="0987DC00" w:rsidR="0051008E" w:rsidRPr="009E5A34" w:rsidRDefault="0051008E" w:rsidP="000B47EA">
      <w:pPr>
        <w:jc w:val="center"/>
        <w:rPr>
          <w:i/>
          <w:iCs/>
        </w:rPr>
      </w:pPr>
      <w:r w:rsidRPr="009E5A34">
        <w:rPr>
          <w:i/>
          <w:iCs/>
        </w:rPr>
        <w:lastRenderedPageBreak/>
        <w:t>Postupak primjenjiv na proizvode koji nisu sukladni s</w:t>
      </w:r>
      <w:r w:rsidR="00C70FFD" w:rsidRPr="009E5A34">
        <w:rPr>
          <w:i/>
          <w:iCs/>
        </w:rPr>
        <w:t>a</w:t>
      </w:r>
      <w:r w:rsidRPr="009E5A34">
        <w:rPr>
          <w:i/>
          <w:iCs/>
        </w:rPr>
        <w:t xml:space="preserve"> zahtjevima za pristupačnost propisanim ovim Zakonom</w:t>
      </w:r>
    </w:p>
    <w:p w14:paraId="515ABF03" w14:textId="77777777" w:rsidR="002016ED" w:rsidRPr="009E5A34" w:rsidRDefault="002016ED" w:rsidP="000B47EA">
      <w:pPr>
        <w:jc w:val="center"/>
        <w:rPr>
          <w:b/>
          <w:bCs/>
        </w:rPr>
      </w:pPr>
    </w:p>
    <w:p w14:paraId="75EEE7BD" w14:textId="4D1FD64C" w:rsidR="0051008E" w:rsidRPr="009E5A34" w:rsidRDefault="0051008E" w:rsidP="000B47EA">
      <w:pPr>
        <w:jc w:val="center"/>
        <w:rPr>
          <w:b/>
          <w:bCs/>
        </w:rPr>
      </w:pPr>
      <w:r w:rsidRPr="009E5A34">
        <w:rPr>
          <w:b/>
          <w:bCs/>
        </w:rPr>
        <w:t>Članak</w:t>
      </w:r>
      <w:r w:rsidR="002F61A7" w:rsidRPr="009E5A34">
        <w:rPr>
          <w:b/>
          <w:bCs/>
        </w:rPr>
        <w:t xml:space="preserve"> </w:t>
      </w:r>
      <w:r w:rsidRPr="009E5A34">
        <w:rPr>
          <w:b/>
          <w:bCs/>
        </w:rPr>
        <w:t>23.</w:t>
      </w:r>
    </w:p>
    <w:p w14:paraId="44792F38" w14:textId="77777777" w:rsidR="002016ED" w:rsidRPr="009E5A34" w:rsidRDefault="002016ED" w:rsidP="000B47EA">
      <w:pPr>
        <w:jc w:val="center"/>
      </w:pPr>
    </w:p>
    <w:p w14:paraId="1734F756" w14:textId="597AD07A" w:rsidR="004E7B8D" w:rsidRPr="009E5A34" w:rsidRDefault="004E7B8D" w:rsidP="002F61A7">
      <w:pPr>
        <w:ind w:firstLine="708"/>
        <w:jc w:val="both"/>
      </w:pPr>
      <w:bookmarkStart w:id="17" w:name="_Hlk133484179"/>
      <w:bookmarkStart w:id="18" w:name="_Hlk133484686"/>
      <w:r w:rsidRPr="009E5A34">
        <w:t>(1) Ako u provedbi inspekcijskog nadzora nadležni inspektor iz članka 22. stav</w:t>
      </w:r>
      <w:r w:rsidR="00207C02">
        <w:t>a</w:t>
      </w:r>
      <w:r w:rsidRPr="009E5A34">
        <w:t xml:space="preserve">ka </w:t>
      </w:r>
      <w:r w:rsidR="00F55B7D" w:rsidRPr="009E5A34">
        <w:t>2. i 3.</w:t>
      </w:r>
      <w:r w:rsidRPr="009E5A34">
        <w:t xml:space="preserve"> ovoga Zakona ima dovoljno razloga vjerovati da proizvod nije sukladan s</w:t>
      </w:r>
      <w:r w:rsidR="00FB087B" w:rsidRPr="009E5A34">
        <w:t>a</w:t>
      </w:r>
      <w:r w:rsidRPr="009E5A34">
        <w:t xml:space="preserve"> zahtjevima za pristupačnost propisanim ovim Zakonom, nadležni inspektor provjerava ispunjava li proizvod zahtjeve za pristupačnost propisane ovim Zakonom.</w:t>
      </w:r>
    </w:p>
    <w:p w14:paraId="66016ECA" w14:textId="77777777" w:rsidR="004E7B8D" w:rsidRPr="009E5A34" w:rsidRDefault="004E7B8D" w:rsidP="000B47EA">
      <w:pPr>
        <w:jc w:val="both"/>
      </w:pPr>
    </w:p>
    <w:p w14:paraId="60041F56" w14:textId="579CC68A" w:rsidR="004E7B8D" w:rsidRPr="009E5A34" w:rsidRDefault="004E7B8D" w:rsidP="002F61A7">
      <w:pPr>
        <w:ind w:firstLine="708"/>
        <w:jc w:val="both"/>
      </w:pPr>
      <w:r w:rsidRPr="009E5A34">
        <w:t>(2) Ako nadležni inspektor iz članka 22. stav</w:t>
      </w:r>
      <w:r w:rsidR="00207C02">
        <w:t>a</w:t>
      </w:r>
      <w:r w:rsidRPr="009E5A34">
        <w:t xml:space="preserve">ka </w:t>
      </w:r>
      <w:r w:rsidR="00F55B7D" w:rsidRPr="009E5A34">
        <w:t>2. i 3.</w:t>
      </w:r>
      <w:r w:rsidRPr="009E5A34">
        <w:t xml:space="preserve"> ovoga Zakona tijekom postupka inspekcijskog nadzora iz stavka 1. ovoga članka utvrdi da proizvod ne ispunjava zahtjeve za pristupačnost propisane ovim Zakonom, ovlašten je od gospodarskog subjekta zatražiti da u primjerenom roku poduzme sve odgovarajuće korektivne mjere kako bi proizvod uskladio s tim zahtjevima u razumnom roku koji je razmjeran naravi nesukladnosti.</w:t>
      </w:r>
    </w:p>
    <w:p w14:paraId="19330BEC" w14:textId="77777777" w:rsidR="004E7B8D" w:rsidRPr="009E5A34" w:rsidRDefault="004E7B8D" w:rsidP="000B47EA">
      <w:pPr>
        <w:jc w:val="both"/>
      </w:pPr>
    </w:p>
    <w:p w14:paraId="565D22DE" w14:textId="34797D64" w:rsidR="004E7B8D" w:rsidRPr="009E5A34" w:rsidRDefault="004E7B8D" w:rsidP="002F61A7">
      <w:pPr>
        <w:ind w:firstLine="709"/>
        <w:jc w:val="both"/>
      </w:pPr>
      <w:r w:rsidRPr="009E5A34">
        <w:t>(3) Ako nadležni inspektor iz članka 22</w:t>
      </w:r>
      <w:r w:rsidR="000815E8" w:rsidRPr="009E5A34">
        <w:t>.</w:t>
      </w:r>
      <w:r w:rsidRPr="009E5A34">
        <w:t xml:space="preserve"> stav</w:t>
      </w:r>
      <w:r w:rsidR="00207C02">
        <w:t>a</w:t>
      </w:r>
      <w:r w:rsidRPr="009E5A34">
        <w:t xml:space="preserve">ka </w:t>
      </w:r>
      <w:r w:rsidR="00F55B7D" w:rsidRPr="009E5A34">
        <w:t>2. i 3.</w:t>
      </w:r>
      <w:r w:rsidRPr="009E5A34">
        <w:t xml:space="preserve"> ovoga Zakona u provedbi inspekcijskog nadzora utvrdi da proizvod stavljen na tržište ili na raspolaganje na tržištu nije sukladan sa zahtjevima za pristupačnost </w:t>
      </w:r>
      <w:r w:rsidR="00FB087B" w:rsidRPr="009E5A34">
        <w:t>propisanim ovim Zakonom</w:t>
      </w:r>
      <w:r w:rsidRPr="009E5A34">
        <w:t>, a koji se odnose na formalne nesukladnosti:</w:t>
      </w:r>
    </w:p>
    <w:p w14:paraId="7A6FFF25" w14:textId="652319A8" w:rsidR="002F61A7" w:rsidRPr="009E5A34" w:rsidRDefault="00E315C3" w:rsidP="00E315C3">
      <w:pPr>
        <w:shd w:val="clear" w:color="auto" w:fill="FFFFFF"/>
        <w:ind w:firstLine="408"/>
        <w:jc w:val="both"/>
        <w:textAlignment w:val="baseline"/>
      </w:pPr>
      <w:r w:rsidRPr="0093204A">
        <w:rPr>
          <w:rFonts w:eastAsia="Calibri"/>
          <w:sz w:val="22"/>
          <w:szCs w:val="22"/>
          <w:lang w:eastAsia="zh-CN"/>
        </w:rPr>
        <w:t>–</w:t>
      </w:r>
      <w:r>
        <w:rPr>
          <w:rFonts w:eastAsia="Calibri"/>
          <w:sz w:val="22"/>
          <w:szCs w:val="22"/>
          <w:lang w:eastAsia="zh-CN"/>
        </w:rPr>
        <w:tab/>
      </w:r>
      <w:r w:rsidR="004E7B8D" w:rsidRPr="009E5A34">
        <w:t>oznaka CE postavljena protivno članku 30. Uredbe (EZ) br. 765/2008 ili članku 21. ovoga Zakona</w:t>
      </w:r>
    </w:p>
    <w:p w14:paraId="11700982" w14:textId="04F5696C" w:rsidR="002F61A7" w:rsidRPr="009E5A34" w:rsidRDefault="00E315C3" w:rsidP="00E315C3">
      <w:pPr>
        <w:shd w:val="clear" w:color="auto" w:fill="FFFFFF"/>
        <w:ind w:firstLine="408"/>
        <w:jc w:val="both"/>
        <w:textAlignment w:val="baseline"/>
      </w:pPr>
      <w:r w:rsidRPr="0093204A">
        <w:rPr>
          <w:rFonts w:eastAsia="Calibri"/>
          <w:sz w:val="22"/>
          <w:szCs w:val="22"/>
          <w:lang w:eastAsia="zh-CN"/>
        </w:rPr>
        <w:t>–</w:t>
      </w:r>
      <w:r>
        <w:rPr>
          <w:rFonts w:eastAsia="Calibri"/>
          <w:sz w:val="22"/>
          <w:szCs w:val="22"/>
          <w:lang w:eastAsia="zh-CN"/>
        </w:rPr>
        <w:tab/>
      </w:r>
      <w:r w:rsidR="004E7B8D" w:rsidRPr="009E5A34">
        <w:t>oznaka CE uopće nije stavljena</w:t>
      </w:r>
    </w:p>
    <w:p w14:paraId="076CDACA" w14:textId="658CA341" w:rsidR="002F61A7" w:rsidRPr="009E5A34" w:rsidRDefault="00E315C3" w:rsidP="00E315C3">
      <w:pPr>
        <w:shd w:val="clear" w:color="auto" w:fill="FFFFFF"/>
        <w:ind w:firstLine="408"/>
        <w:jc w:val="both"/>
        <w:textAlignment w:val="baseline"/>
      </w:pPr>
      <w:r w:rsidRPr="0093204A">
        <w:rPr>
          <w:rFonts w:eastAsia="Calibri"/>
          <w:sz w:val="22"/>
          <w:szCs w:val="22"/>
          <w:lang w:eastAsia="zh-CN"/>
        </w:rPr>
        <w:t>–</w:t>
      </w:r>
      <w:r>
        <w:rPr>
          <w:rFonts w:eastAsia="Calibri"/>
          <w:sz w:val="22"/>
          <w:szCs w:val="22"/>
          <w:lang w:eastAsia="zh-CN"/>
        </w:rPr>
        <w:tab/>
      </w:r>
      <w:r w:rsidR="004E7B8D" w:rsidRPr="009E5A34">
        <w:t>EU izjava o sukladnosti nije sastavljena</w:t>
      </w:r>
      <w:r w:rsidR="002F61A7" w:rsidRPr="009E5A34">
        <w:t xml:space="preserve"> </w:t>
      </w:r>
    </w:p>
    <w:p w14:paraId="5266D5BB" w14:textId="3136B5D1" w:rsidR="002F61A7" w:rsidRPr="009E5A34" w:rsidRDefault="00E315C3" w:rsidP="00E315C3">
      <w:pPr>
        <w:shd w:val="clear" w:color="auto" w:fill="FFFFFF"/>
        <w:ind w:firstLine="408"/>
        <w:jc w:val="both"/>
        <w:textAlignment w:val="baseline"/>
      </w:pPr>
      <w:r w:rsidRPr="0093204A">
        <w:rPr>
          <w:rFonts w:eastAsia="Calibri"/>
          <w:sz w:val="22"/>
          <w:szCs w:val="22"/>
          <w:lang w:eastAsia="zh-CN"/>
        </w:rPr>
        <w:t>–</w:t>
      </w:r>
      <w:r>
        <w:rPr>
          <w:rFonts w:eastAsia="Calibri"/>
          <w:sz w:val="22"/>
          <w:szCs w:val="22"/>
          <w:lang w:eastAsia="zh-CN"/>
        </w:rPr>
        <w:tab/>
      </w:r>
      <w:r w:rsidR="004E7B8D" w:rsidRPr="009E5A34">
        <w:t>EU izjava o sukladnosti nije ispravno sastavljena</w:t>
      </w:r>
    </w:p>
    <w:p w14:paraId="5A6249EA" w14:textId="6804BC1E" w:rsidR="002F61A7" w:rsidRPr="009E5A34" w:rsidRDefault="00E315C3" w:rsidP="00E315C3">
      <w:pPr>
        <w:shd w:val="clear" w:color="auto" w:fill="FFFFFF"/>
        <w:ind w:firstLine="408"/>
        <w:jc w:val="both"/>
        <w:textAlignment w:val="baseline"/>
      </w:pPr>
      <w:r w:rsidRPr="0093204A">
        <w:rPr>
          <w:rFonts w:eastAsia="Calibri"/>
          <w:sz w:val="22"/>
          <w:szCs w:val="22"/>
          <w:lang w:eastAsia="zh-CN"/>
        </w:rPr>
        <w:t>–</w:t>
      </w:r>
      <w:r>
        <w:rPr>
          <w:rFonts w:eastAsia="Calibri"/>
          <w:sz w:val="22"/>
          <w:szCs w:val="22"/>
          <w:lang w:eastAsia="zh-CN"/>
        </w:rPr>
        <w:tab/>
      </w:r>
      <w:r w:rsidR="004E7B8D" w:rsidRPr="009E5A34">
        <w:t xml:space="preserve">tehnička dokumentacija </w:t>
      </w:r>
      <w:r w:rsidR="008E561C" w:rsidRPr="009E5A34">
        <w:t xml:space="preserve">je </w:t>
      </w:r>
      <w:r w:rsidR="004E7B8D" w:rsidRPr="009E5A34">
        <w:t xml:space="preserve">nedostupna ili nepotpuna </w:t>
      </w:r>
    </w:p>
    <w:p w14:paraId="1EC47DE7" w14:textId="33CC3654" w:rsidR="002F61A7" w:rsidRPr="009E5A34" w:rsidRDefault="00E315C3" w:rsidP="00E315C3">
      <w:pPr>
        <w:shd w:val="clear" w:color="auto" w:fill="FFFFFF"/>
        <w:ind w:firstLine="408"/>
        <w:jc w:val="both"/>
        <w:textAlignment w:val="baseline"/>
      </w:pPr>
      <w:r w:rsidRPr="0093204A">
        <w:rPr>
          <w:rFonts w:eastAsia="Calibri"/>
          <w:sz w:val="22"/>
          <w:szCs w:val="22"/>
          <w:lang w:eastAsia="zh-CN"/>
        </w:rPr>
        <w:t>–</w:t>
      </w:r>
      <w:r>
        <w:rPr>
          <w:rFonts w:eastAsia="Calibri"/>
          <w:sz w:val="22"/>
          <w:szCs w:val="22"/>
          <w:lang w:eastAsia="zh-CN"/>
        </w:rPr>
        <w:tab/>
      </w:r>
      <w:r w:rsidR="004E7B8D" w:rsidRPr="009E5A34">
        <w:t>informacije iz članka 9. stav</w:t>
      </w:r>
      <w:r w:rsidR="00207C02">
        <w:t>a</w:t>
      </w:r>
      <w:r w:rsidR="004E7B8D" w:rsidRPr="009E5A34">
        <w:t>ka 7. i 8. ili članka 11. stavka 4. ovoga Zakona nedostaju, netočne su ili nepotpune</w:t>
      </w:r>
      <w:r w:rsidR="009F0CAC">
        <w:t xml:space="preserve"> ili</w:t>
      </w:r>
    </w:p>
    <w:p w14:paraId="23610A0C" w14:textId="3E1CCBB7" w:rsidR="004E7B8D" w:rsidRPr="009E5A34" w:rsidRDefault="00E315C3" w:rsidP="00E315C3">
      <w:pPr>
        <w:shd w:val="clear" w:color="auto" w:fill="FFFFFF"/>
        <w:ind w:firstLine="408"/>
        <w:jc w:val="both"/>
        <w:textAlignment w:val="baseline"/>
      </w:pPr>
      <w:r w:rsidRPr="0093204A">
        <w:rPr>
          <w:rFonts w:eastAsia="Calibri"/>
          <w:sz w:val="22"/>
          <w:szCs w:val="22"/>
          <w:lang w:eastAsia="zh-CN"/>
        </w:rPr>
        <w:t>–</w:t>
      </w:r>
      <w:r>
        <w:rPr>
          <w:rFonts w:eastAsia="Calibri"/>
          <w:sz w:val="22"/>
          <w:szCs w:val="22"/>
          <w:lang w:eastAsia="zh-CN"/>
        </w:rPr>
        <w:tab/>
      </w:r>
      <w:r w:rsidR="004E7B8D" w:rsidRPr="009E5A34">
        <w:t>nisu ispunjeni drugi administrativni zahtjevi iz članka 9. ili članka 11. ovoga Zakona,</w:t>
      </w:r>
    </w:p>
    <w:p w14:paraId="0A73711B" w14:textId="33EB70D4" w:rsidR="002F61A7" w:rsidRPr="009E5A34" w:rsidRDefault="004E7B8D" w:rsidP="000B47EA">
      <w:pPr>
        <w:jc w:val="both"/>
      </w:pPr>
      <w:r w:rsidRPr="009E5A34">
        <w:t xml:space="preserve">a iste nesukladnosti ne predstavljaju rizik za zdravlje i sigurnost korisnika, inspektor će </w:t>
      </w:r>
      <w:r w:rsidR="00D962FF" w:rsidRPr="009E5A34">
        <w:t>bez odgode</w:t>
      </w:r>
      <w:r w:rsidRPr="009E5A34">
        <w:t xml:space="preserve"> kroz zapisnik o inspekcijskom nadzoru zahtijevati od gospodarskog subjekta koji je proizvod stavio na tržište ili na raspolaganje na tržištu da provede korektivne mjere radi otklanjanja</w:t>
      </w:r>
      <w:r w:rsidR="002F61A7" w:rsidRPr="009E5A34">
        <w:t xml:space="preserve"> </w:t>
      </w:r>
      <w:r w:rsidRPr="009E5A34">
        <w:t>formalnih nesukladnosti u okviru obveza koje su mu određene ovim Zakonom te će odrediti primjereni rok za izvršenje korektivne mjere.</w:t>
      </w:r>
    </w:p>
    <w:p w14:paraId="3557812F" w14:textId="77777777" w:rsidR="002F61A7" w:rsidRPr="009E5A34" w:rsidRDefault="002F61A7" w:rsidP="000B47EA">
      <w:pPr>
        <w:jc w:val="both"/>
      </w:pPr>
    </w:p>
    <w:p w14:paraId="2F2D2528" w14:textId="3C4CF58E" w:rsidR="004E7B8D" w:rsidRPr="009E5A34" w:rsidRDefault="004E7B8D" w:rsidP="002F61A7">
      <w:pPr>
        <w:ind w:firstLine="708"/>
        <w:jc w:val="both"/>
      </w:pPr>
      <w:r w:rsidRPr="009E5A34">
        <w:t>(4) Ako gospodarski subjekt ne izvrši korektivne mjere iz stavka 3. ovoga članka u određenom roku, nadležni inspektor iz članka 22. stav</w:t>
      </w:r>
      <w:r w:rsidR="00207C02">
        <w:t>a</w:t>
      </w:r>
      <w:r w:rsidRPr="009E5A34">
        <w:t xml:space="preserve">ka </w:t>
      </w:r>
      <w:r w:rsidR="00F55B7D" w:rsidRPr="009E5A34">
        <w:t>2. i 3.</w:t>
      </w:r>
      <w:r w:rsidRPr="009E5A34">
        <w:t xml:space="preserve"> ovoga Zakona donijet će rješenje kojim će gospodarskom subjektu zabraniti stavljanje proizvoda na tržište ili na raspolaganje na tržištu ili narediti povlačenje proizvoda s tržišta.</w:t>
      </w:r>
    </w:p>
    <w:p w14:paraId="71F73F07" w14:textId="77777777" w:rsidR="004E7B8D" w:rsidRPr="009E5A34" w:rsidRDefault="004E7B8D" w:rsidP="000B47EA">
      <w:pPr>
        <w:jc w:val="both"/>
      </w:pPr>
    </w:p>
    <w:p w14:paraId="3539E508" w14:textId="6F751589" w:rsidR="004E7B8D" w:rsidRPr="009E5A34" w:rsidRDefault="004E7B8D" w:rsidP="002F61A7">
      <w:pPr>
        <w:ind w:firstLine="709"/>
        <w:jc w:val="both"/>
      </w:pPr>
      <w:r w:rsidRPr="009E5A34">
        <w:t>(5) Ako nadležni inspektor iz članka 22. stav</w:t>
      </w:r>
      <w:r w:rsidR="00207C02">
        <w:t>a</w:t>
      </w:r>
      <w:r w:rsidRPr="009E5A34">
        <w:t xml:space="preserve">ka </w:t>
      </w:r>
      <w:r w:rsidR="00F55B7D" w:rsidRPr="009E5A34">
        <w:t>2. i 3.</w:t>
      </w:r>
      <w:r w:rsidRPr="009E5A34">
        <w:t xml:space="preserve"> ovoga Zakona u provedbi inspekcijskog nadzora utvrdi da proizvod stavljen na tržište ili na raspolaganje na tržištu nije sukladan sa zahtjevima za pristupačnost iz ovoga Zakona i/ili nesukladnosti predstavljaju rizik za zdravlje i sigurnost korisnika, uključujući i formalnu nesukladnost koja predstavlja rizik, inspektor će, razmjerno ocjeni prirode rizika, rješenjem gospodarskom subjektu koji je proizvod stavio na tržište ili na raspolaganje na tržištu u okviru obveza koje su mu određene ovim Zakonom naložiti poduzimanje jedne ili više sljedećih korektivnih mjera:</w:t>
      </w:r>
    </w:p>
    <w:p w14:paraId="4D494D71" w14:textId="4FFA5B09" w:rsidR="002F61A7" w:rsidRPr="009E5A34" w:rsidRDefault="00D136A3" w:rsidP="00D136A3">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4E7B8D" w:rsidRPr="009E5A34">
        <w:rPr>
          <w:lang w:val="hr-HR"/>
        </w:rPr>
        <w:t>narediti otklanjanje utvrđenih nesukladnosti i odrediti primjereni rok za njihovo otklanjanje</w:t>
      </w:r>
    </w:p>
    <w:p w14:paraId="30F64BA4" w14:textId="1215CC21" w:rsidR="002F61A7" w:rsidRPr="009E5A34" w:rsidRDefault="00D136A3" w:rsidP="00D136A3">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4E7B8D" w:rsidRPr="009E5A34">
        <w:rPr>
          <w:lang w:val="hr-HR"/>
        </w:rPr>
        <w:t>zabraniti stavljanje proizvoda na tržište ili na raspolaganje na tržištu</w:t>
      </w:r>
    </w:p>
    <w:p w14:paraId="53C907AD" w14:textId="0F4E51EE" w:rsidR="002F61A7" w:rsidRPr="009E5A34" w:rsidRDefault="00D136A3" w:rsidP="00D136A3">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lastRenderedPageBreak/>
        <w:t>–</w:t>
      </w:r>
      <w:r>
        <w:rPr>
          <w:rFonts w:eastAsia="Calibri"/>
          <w:sz w:val="22"/>
          <w:szCs w:val="22"/>
          <w:lang w:eastAsia="zh-CN"/>
        </w:rPr>
        <w:tab/>
      </w:r>
      <w:r w:rsidR="004E7B8D" w:rsidRPr="009E5A34">
        <w:rPr>
          <w:lang w:val="hr-HR"/>
        </w:rPr>
        <w:t>narediti trenutačno povlačenje ili opoziv proizvoda s tržišta od krajnjih korisnika i narediti upoznavanje i obavještavanje javnosti na rizike koje predstavlja</w:t>
      </w:r>
    </w:p>
    <w:p w14:paraId="04E932AE" w14:textId="6F2E871B" w:rsidR="002F61A7" w:rsidRPr="009E5A34" w:rsidRDefault="00D136A3" w:rsidP="00D136A3">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4E7B8D" w:rsidRPr="009E5A34">
        <w:rPr>
          <w:lang w:val="hr-HR"/>
        </w:rPr>
        <w:t>narediti uništavanje proizvoda ako je to nužno radi zaštite zdravlja ili sigurnosti korisnika</w:t>
      </w:r>
    </w:p>
    <w:p w14:paraId="137B6D7C" w14:textId="557EC851" w:rsidR="002F61A7" w:rsidRPr="009E5A34" w:rsidRDefault="00D136A3" w:rsidP="00D136A3">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4E7B8D" w:rsidRPr="009E5A34">
        <w:rPr>
          <w:lang w:val="hr-HR"/>
        </w:rPr>
        <w:t>privremeno zabraniti stavljanje proizvoda na tržište ili na raspolaganje na tržištu, isporuku proizvoda, ponudu isporuke, oglašavanje proizvoda ili izlaganje proizvoda u vremenu potrebnom za različite preglede i ispitivanja ako postoji osnovana sumnja da proizvod nije sukladan s</w:t>
      </w:r>
      <w:r w:rsidR="00232223" w:rsidRPr="009E5A34">
        <w:rPr>
          <w:lang w:val="hr-HR"/>
        </w:rPr>
        <w:t>a</w:t>
      </w:r>
      <w:r w:rsidR="004E7B8D" w:rsidRPr="009E5A34">
        <w:rPr>
          <w:lang w:val="hr-HR"/>
        </w:rPr>
        <w:t xml:space="preserve"> zahtjevima </w:t>
      </w:r>
      <w:r w:rsidR="00C247AB" w:rsidRPr="009E5A34">
        <w:rPr>
          <w:lang w:val="hr-HR"/>
        </w:rPr>
        <w:t xml:space="preserve">za pristupačnost </w:t>
      </w:r>
      <w:r w:rsidR="004E7B8D" w:rsidRPr="009E5A34">
        <w:rPr>
          <w:lang w:val="hr-HR"/>
        </w:rPr>
        <w:t>propisanim ovim Zakonom</w:t>
      </w:r>
    </w:p>
    <w:p w14:paraId="72EA4BE2" w14:textId="6D6B7333" w:rsidR="004E7B8D" w:rsidRPr="009E5A34" w:rsidRDefault="00D136A3" w:rsidP="00D136A3">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4E7B8D" w:rsidRPr="009E5A34">
        <w:rPr>
          <w:lang w:val="hr-HR"/>
        </w:rPr>
        <w:t xml:space="preserve">narediti da se na proizvod stave jasno formulirana i lako razumljiva upozorenja na hrvatskom jeziku i latiničnom pismu o rizicima koje proizvod može predstavljati i/ili narediti trenutačno upozoravanje krajnjih korisnika na primjeren način objavljivanjem posebnih upozorenja na hrvatskom jeziku i odrediti primjereni rok za </w:t>
      </w:r>
      <w:r w:rsidR="004E7B8D" w:rsidRPr="00751912">
        <w:rPr>
          <w:lang w:val="hr-HR"/>
        </w:rPr>
        <w:t>izvršenje</w:t>
      </w:r>
      <w:r w:rsidR="00A5576D" w:rsidRPr="00751912">
        <w:rPr>
          <w:lang w:val="hr-HR"/>
        </w:rPr>
        <w:t>.</w:t>
      </w:r>
    </w:p>
    <w:p w14:paraId="216E10F1" w14:textId="77777777" w:rsidR="004E7B8D" w:rsidRPr="009E5A34" w:rsidRDefault="004E7B8D" w:rsidP="000B47EA">
      <w:pPr>
        <w:pStyle w:val="box468900"/>
        <w:shd w:val="clear" w:color="auto" w:fill="FFFFFF"/>
        <w:spacing w:before="0" w:beforeAutospacing="0" w:after="0" w:afterAutospacing="0"/>
        <w:ind w:firstLine="408"/>
        <w:jc w:val="both"/>
        <w:textAlignment w:val="baseline"/>
        <w:rPr>
          <w:lang w:val="hr-HR"/>
        </w:rPr>
      </w:pPr>
    </w:p>
    <w:p w14:paraId="168CC080" w14:textId="79C81783" w:rsidR="004E7B8D" w:rsidRPr="009E5A34" w:rsidRDefault="004E7B8D" w:rsidP="002F61A7">
      <w:pPr>
        <w:ind w:firstLine="708"/>
        <w:jc w:val="both"/>
      </w:pPr>
      <w:r w:rsidRPr="009E5A34">
        <w:t>(6) Ako gospodarski subjekt ne otkloni nesukladnosti u roku iz stavka 5. podstavka l. i podstavka 6. ovoga članka, nadležni inspektor iz članka 22. stav</w:t>
      </w:r>
      <w:r w:rsidR="00207C02">
        <w:t>a</w:t>
      </w:r>
      <w:r w:rsidRPr="009E5A34">
        <w:t xml:space="preserve">ka </w:t>
      </w:r>
      <w:r w:rsidR="00F55B7D" w:rsidRPr="009E5A34">
        <w:t>2. i 3.</w:t>
      </w:r>
      <w:r w:rsidRPr="009E5A34">
        <w:t xml:space="preserve"> ovoga Zakona će donijeti rješenje kojim će zabraniti stavljanje proizvoda na tržište ili na raspolaganje na tržištu i narediti povlačenje proizvoda koji su već stavljeni na tržište ili na raspolaganje na tržištu.</w:t>
      </w:r>
    </w:p>
    <w:p w14:paraId="30C1A4E6" w14:textId="77777777" w:rsidR="004E7B8D" w:rsidRPr="009E5A34" w:rsidRDefault="004E7B8D" w:rsidP="000B47EA">
      <w:pPr>
        <w:jc w:val="both"/>
      </w:pPr>
    </w:p>
    <w:p w14:paraId="0FDFE074" w14:textId="0C3AE86A" w:rsidR="004E7B8D" w:rsidRPr="009E5A34" w:rsidRDefault="004E7B8D" w:rsidP="005F00AD">
      <w:pPr>
        <w:ind w:firstLine="708"/>
        <w:jc w:val="both"/>
      </w:pPr>
      <w:r w:rsidRPr="009E5A34">
        <w:t>(7) Rješenjem iz stavka 6. ovoga članka nadležni inspektor iz članka 22</w:t>
      </w:r>
      <w:r w:rsidR="005F00AD" w:rsidRPr="009E5A34">
        <w:t>.</w:t>
      </w:r>
      <w:r w:rsidRPr="009E5A34">
        <w:t xml:space="preserve"> stav</w:t>
      </w:r>
      <w:r w:rsidR="00207C02">
        <w:t>a</w:t>
      </w:r>
      <w:r w:rsidRPr="009E5A34">
        <w:t xml:space="preserve">ka </w:t>
      </w:r>
      <w:r w:rsidR="00F55B7D" w:rsidRPr="009E5A34">
        <w:t>2. i 3.</w:t>
      </w:r>
      <w:r w:rsidRPr="009E5A34">
        <w:t xml:space="preserve"> ovoga Zakona će ukinuti rješenje iz stavka 5. podstavka 1. i podstavka 6. ovoga članka.</w:t>
      </w:r>
    </w:p>
    <w:p w14:paraId="1AB26DE7" w14:textId="77777777" w:rsidR="004E7B8D" w:rsidRPr="009E5A34" w:rsidRDefault="004E7B8D" w:rsidP="000B47EA">
      <w:pPr>
        <w:jc w:val="both"/>
      </w:pPr>
    </w:p>
    <w:p w14:paraId="4A2EED64" w14:textId="4AF2ECAB" w:rsidR="004E7B8D" w:rsidRPr="009E5A34" w:rsidRDefault="004E7B8D" w:rsidP="005F00AD">
      <w:pPr>
        <w:ind w:firstLine="708"/>
        <w:jc w:val="both"/>
      </w:pPr>
      <w:r w:rsidRPr="009E5A34">
        <w:t>(8) Prije poduzimanja korektivnih mjera iz stav</w:t>
      </w:r>
      <w:r w:rsidR="00DB27E4" w:rsidRPr="009E5A34">
        <w:t>a</w:t>
      </w:r>
      <w:r w:rsidRPr="009E5A34">
        <w:t>ka 3. i 5. ovoga članka nadležni inspektor iz članka 22. stav</w:t>
      </w:r>
      <w:r w:rsidR="00207C02">
        <w:t>a</w:t>
      </w:r>
      <w:r w:rsidRPr="009E5A34">
        <w:t xml:space="preserve">ka </w:t>
      </w:r>
      <w:r w:rsidR="00F55B7D" w:rsidRPr="009E5A34">
        <w:t>2. i 3.</w:t>
      </w:r>
      <w:r w:rsidRPr="009E5A34">
        <w:t xml:space="preserve"> ovoga Zakona će obavijestiti gospodarsk</w:t>
      </w:r>
      <w:r w:rsidR="005B421E" w:rsidRPr="009E5A34">
        <w:t>i</w:t>
      </w:r>
      <w:r w:rsidRPr="009E5A34">
        <w:t xml:space="preserve"> subjekt o poduzimanju mjera i omogućit će mu se izjašnjavanje u odgovarajućem razdoblju, ne kraćem od deset radnih dana, osim ako to nije moguće zbog hitnosti poduzimanja mjere u svrhu zaštite zdravlja i sigurnosti ili nekog drugog razloga povezanog s javnim interesom.</w:t>
      </w:r>
    </w:p>
    <w:p w14:paraId="0555F132" w14:textId="77777777" w:rsidR="004E7B8D" w:rsidRPr="009E5A34" w:rsidRDefault="004E7B8D" w:rsidP="000B47EA">
      <w:pPr>
        <w:jc w:val="both"/>
      </w:pPr>
    </w:p>
    <w:p w14:paraId="4D12B2CD" w14:textId="62AD29F8" w:rsidR="004E7B8D" w:rsidRPr="009E5A34" w:rsidRDefault="004E7B8D" w:rsidP="005F00AD">
      <w:pPr>
        <w:ind w:firstLine="708"/>
        <w:jc w:val="both"/>
      </w:pPr>
      <w:r w:rsidRPr="009E5A34">
        <w:t>(9) U slučaju proizvoda koji se prodaju putem interneta ili drugim sredstvima prodaje na daljinu, kako je definirano člankom 6. Uredbe (EU) 2019/1020, a uz poduzimanje korektivnih mjera ne postoje druga učinkovita sredstva za uklanjanje ozbiljnog rizika, inspektor će rješenjem odrediti svaku mjeru kojima se postiže svrha uklanjanja ozbiljnog rizika, a osobito:</w:t>
      </w:r>
    </w:p>
    <w:p w14:paraId="04D52E0F" w14:textId="1B5A8EAD" w:rsidR="005F00AD" w:rsidRPr="009E5A34" w:rsidRDefault="003043FA" w:rsidP="003043FA">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4E634F" w:rsidRPr="009E5A34">
        <w:rPr>
          <w:lang w:val="hr-HR"/>
        </w:rPr>
        <w:t>narediti</w:t>
      </w:r>
      <w:r w:rsidR="004E7B8D" w:rsidRPr="009E5A34">
        <w:rPr>
          <w:lang w:val="hr-HR"/>
        </w:rPr>
        <w:t xml:space="preserve"> operatorima javnih komunikacijskih usluga i/ili davateljima usluga pristupa internetu i/ili pružateljima usluga smještaja na poslužitelju da uklone sadržaj ili ograniče pristup internetskom sučelju ili da se krajnjim korisnicima, prilikom pristupa internetskom sučelju, jasno prikaže izričito upozorenje koje upućuje na nesukladan proizvod</w:t>
      </w:r>
      <w:r w:rsidR="00516C0E">
        <w:rPr>
          <w:lang w:val="hr-HR"/>
        </w:rPr>
        <w:t xml:space="preserve"> i</w:t>
      </w:r>
    </w:p>
    <w:p w14:paraId="1131F4EB" w14:textId="4E2F57F3" w:rsidR="004E7B8D" w:rsidRPr="009E5A34" w:rsidRDefault="003043FA" w:rsidP="003043FA">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4E634F" w:rsidRPr="009E5A34">
        <w:rPr>
          <w:lang w:val="hr-HR"/>
        </w:rPr>
        <w:t xml:space="preserve">narediti </w:t>
      </w:r>
      <w:r w:rsidR="004E7B8D" w:rsidRPr="009E5A34">
        <w:rPr>
          <w:lang w:val="hr-HR"/>
        </w:rPr>
        <w:t xml:space="preserve">svim registrima za domene ili voditeljima registara za domene da izbrišu potpuno kvalificirani naziv domene i omoguće nadležnom tijelu da je </w:t>
      </w:r>
      <w:r w:rsidR="004E7B8D" w:rsidRPr="00751912">
        <w:rPr>
          <w:lang w:val="hr-HR"/>
        </w:rPr>
        <w:t>registrira</w:t>
      </w:r>
      <w:r w:rsidR="00A5576D" w:rsidRPr="00751912">
        <w:rPr>
          <w:lang w:val="hr-HR"/>
        </w:rPr>
        <w:t>.</w:t>
      </w:r>
    </w:p>
    <w:p w14:paraId="448D94C4" w14:textId="77777777" w:rsidR="004E7B8D" w:rsidRPr="009E5A34" w:rsidRDefault="004E7B8D" w:rsidP="000B47EA">
      <w:pPr>
        <w:jc w:val="both"/>
      </w:pPr>
    </w:p>
    <w:p w14:paraId="0691024A" w14:textId="09DEACDF" w:rsidR="004E7B8D" w:rsidRPr="009E5A34" w:rsidRDefault="004E7B8D" w:rsidP="005F00AD">
      <w:pPr>
        <w:ind w:firstLine="708"/>
        <w:jc w:val="both"/>
      </w:pPr>
      <w:r w:rsidRPr="009E5A34">
        <w:t>(10) Ako je nastala šteta operatorima javnih komunikacijskih usluga, davateljima usluga pristupa internetu i pružateljima usluga smještaja</w:t>
      </w:r>
      <w:r w:rsidR="005F00AD" w:rsidRPr="009E5A34">
        <w:t xml:space="preserve"> na poslužitelju</w:t>
      </w:r>
      <w:r w:rsidRPr="009E5A34">
        <w:t xml:space="preserve"> </w:t>
      </w:r>
      <w:r w:rsidR="00A45733" w:rsidRPr="009E5A34">
        <w:t xml:space="preserve">na </w:t>
      </w:r>
      <w:r w:rsidRPr="009E5A34">
        <w:t>temelj</w:t>
      </w:r>
      <w:r w:rsidR="00A45733" w:rsidRPr="009E5A34">
        <w:t>u</w:t>
      </w:r>
      <w:r w:rsidRPr="009E5A34">
        <w:t xml:space="preserve"> rješenja iz stavka 9. ovoga članka, oni imaju pravo tražiti od gospodarskog subjekta naknadu štete sukladno općim pravilima naknade štete.</w:t>
      </w:r>
    </w:p>
    <w:p w14:paraId="0411979E" w14:textId="77777777" w:rsidR="004E7B8D" w:rsidRPr="009E5A34" w:rsidRDefault="004E7B8D" w:rsidP="000B47EA">
      <w:pPr>
        <w:jc w:val="both"/>
      </w:pPr>
    </w:p>
    <w:p w14:paraId="31F24DDC" w14:textId="77777777" w:rsidR="004E7B8D" w:rsidRPr="009E5A34" w:rsidRDefault="004E7B8D" w:rsidP="005F00AD">
      <w:pPr>
        <w:ind w:firstLine="708"/>
        <w:jc w:val="both"/>
      </w:pPr>
      <w:r w:rsidRPr="009E5A34">
        <w:t>(11) Operatori javnih komunikacijskih usluga, davatelji usluga pristupa internetu i pružatelji usluga smještaja dužni su surađivati s nadležnim inspekcijskim tijelima u skladu s člankom 7. stavkom 2. Uredbe (EU) 2019/1020.</w:t>
      </w:r>
    </w:p>
    <w:p w14:paraId="7FDA97A3" w14:textId="77777777" w:rsidR="004E7B8D" w:rsidRPr="009E5A34" w:rsidRDefault="004E7B8D" w:rsidP="000B47EA">
      <w:pPr>
        <w:jc w:val="both"/>
      </w:pPr>
    </w:p>
    <w:p w14:paraId="7FF83921" w14:textId="20A79071" w:rsidR="004E7B8D" w:rsidRPr="009E5A34" w:rsidRDefault="004E7B8D" w:rsidP="005F00AD">
      <w:pPr>
        <w:ind w:firstLine="708"/>
        <w:jc w:val="both"/>
      </w:pPr>
      <w:r w:rsidRPr="009E5A34">
        <w:t>(1</w:t>
      </w:r>
      <w:r w:rsidR="00281166" w:rsidRPr="009E5A34">
        <w:t>2</w:t>
      </w:r>
      <w:r w:rsidRPr="009E5A34">
        <w:t>) Ako nadležni inspektor iz članka 22</w:t>
      </w:r>
      <w:r w:rsidR="0003537A">
        <w:t>.</w:t>
      </w:r>
      <w:r w:rsidRPr="009E5A34">
        <w:t xml:space="preserve"> stav</w:t>
      </w:r>
      <w:r w:rsidR="00207C02">
        <w:t>a</w:t>
      </w:r>
      <w:r w:rsidRPr="009E5A34">
        <w:t xml:space="preserve">ka </w:t>
      </w:r>
      <w:r w:rsidR="00F55B7D" w:rsidRPr="009E5A34">
        <w:t>2. i 3.</w:t>
      </w:r>
      <w:r w:rsidRPr="009E5A34">
        <w:t xml:space="preserve"> ovoga Zakona utvrdi da se nesukladnost odnosi i na područje druge države članice u kojima je proizvod stavljen na tržište ili na raspolaganje na tržištu, o rezultatima inspekcijskog nadzora gospodarskog subjekta i naloženim mu korektivnim mjerama o povlačenju proizvoda s tržišta, zabrani ili ograničavanju </w:t>
      </w:r>
      <w:r w:rsidRPr="009E5A34">
        <w:lastRenderedPageBreak/>
        <w:t xml:space="preserve">stavljanja na proizvoda tržište ili na raspolaganje na tržištu, obavješćuje </w:t>
      </w:r>
      <w:r w:rsidR="00EA43A2" w:rsidRPr="009E5A34">
        <w:t>Europsku k</w:t>
      </w:r>
      <w:r w:rsidRPr="009E5A34">
        <w:t>omisiju i nadležna tijela druge države članice.</w:t>
      </w:r>
    </w:p>
    <w:p w14:paraId="7E2D1705" w14:textId="77777777" w:rsidR="0013235F" w:rsidRPr="009E5A34" w:rsidRDefault="0013235F" w:rsidP="000B47EA">
      <w:pPr>
        <w:jc w:val="both"/>
      </w:pPr>
    </w:p>
    <w:p w14:paraId="70B49CFF" w14:textId="23681D28" w:rsidR="004E7B8D" w:rsidRPr="009E5A34" w:rsidRDefault="004E7B8D" w:rsidP="005F00AD">
      <w:pPr>
        <w:ind w:firstLine="708"/>
        <w:jc w:val="both"/>
      </w:pPr>
      <w:r w:rsidRPr="009E5A34">
        <w:t>(1</w:t>
      </w:r>
      <w:r w:rsidR="00281166" w:rsidRPr="009E5A34">
        <w:t>3</w:t>
      </w:r>
      <w:r w:rsidRPr="009E5A34">
        <w:t>) Informacije iz stavka 1</w:t>
      </w:r>
      <w:r w:rsidR="003C058D" w:rsidRPr="009E5A34">
        <w:t>2</w:t>
      </w:r>
      <w:r w:rsidRPr="009E5A34">
        <w:t xml:space="preserve">. ovoga članka sadrže sve dostupne pojedinosti, posebno podatke potrebne za identifikaciju nesukladnog proizvoda, njegovo podrijetlo, prirodu nesukladnosti i zahtjeve za pristupačnost propisane ovim Zakonom s kojima proizvod nije sukladan, prirodu i trajanje poduzetih nacionalnih mjera i očitovanje koje je dostavio gospodarski subjekt te navod je li nesukladnost uzrokovana nekim od sljedećih čimbenika: </w:t>
      </w:r>
    </w:p>
    <w:p w14:paraId="50449E29" w14:textId="3EC3515B" w:rsidR="004E7B8D" w:rsidRPr="009E5A34" w:rsidRDefault="003043FA" w:rsidP="003043FA">
      <w:pPr>
        <w:ind w:firstLine="360"/>
        <w:jc w:val="both"/>
      </w:pPr>
      <w:r w:rsidRPr="0093204A">
        <w:rPr>
          <w:rFonts w:eastAsia="Calibri"/>
          <w:sz w:val="22"/>
          <w:szCs w:val="22"/>
          <w:lang w:eastAsia="zh-CN"/>
        </w:rPr>
        <w:t>–</w:t>
      </w:r>
      <w:r>
        <w:rPr>
          <w:rFonts w:eastAsia="Calibri"/>
          <w:sz w:val="22"/>
          <w:szCs w:val="22"/>
          <w:lang w:eastAsia="zh-CN"/>
        </w:rPr>
        <w:tab/>
      </w:r>
      <w:r w:rsidR="004E7B8D" w:rsidRPr="009E5A34">
        <w:t>time što proizvod ne ispunjava zahtjeve za pristupačnost ili</w:t>
      </w:r>
    </w:p>
    <w:p w14:paraId="55D5D49C" w14:textId="094DD8D3" w:rsidR="004E7B8D" w:rsidRPr="009E5A34" w:rsidRDefault="003043FA" w:rsidP="003043FA">
      <w:pPr>
        <w:ind w:firstLine="360"/>
        <w:jc w:val="both"/>
      </w:pPr>
      <w:r w:rsidRPr="0093204A">
        <w:rPr>
          <w:rFonts w:eastAsia="Calibri"/>
          <w:sz w:val="22"/>
          <w:szCs w:val="22"/>
          <w:lang w:eastAsia="zh-CN"/>
        </w:rPr>
        <w:t>–</w:t>
      </w:r>
      <w:r>
        <w:rPr>
          <w:rFonts w:eastAsia="Calibri"/>
          <w:sz w:val="22"/>
          <w:szCs w:val="22"/>
          <w:lang w:eastAsia="zh-CN"/>
        </w:rPr>
        <w:tab/>
      </w:r>
      <w:r w:rsidR="004E7B8D" w:rsidRPr="009E5A34">
        <w:t xml:space="preserve">nedostacima u pogledu usklađenih normi ili tehničkih specifikacija iz članka 18. ovoga Zakona kojima se stvara pretpostavka </w:t>
      </w:r>
      <w:r w:rsidR="004E7B8D" w:rsidRPr="00751912">
        <w:t>sukladnosti</w:t>
      </w:r>
      <w:r w:rsidR="00A5576D" w:rsidRPr="00751912">
        <w:t>.</w:t>
      </w:r>
    </w:p>
    <w:p w14:paraId="074A55BE" w14:textId="77777777" w:rsidR="004E7B8D" w:rsidRPr="009E5A34" w:rsidRDefault="004E7B8D" w:rsidP="000B47EA">
      <w:pPr>
        <w:jc w:val="both"/>
      </w:pPr>
    </w:p>
    <w:p w14:paraId="49C8112C" w14:textId="7554F64D" w:rsidR="004E7B8D" w:rsidRPr="009E5A34" w:rsidRDefault="004E7B8D" w:rsidP="005F00AD">
      <w:pPr>
        <w:ind w:firstLine="708"/>
        <w:jc w:val="both"/>
      </w:pPr>
      <w:r w:rsidRPr="009E5A34">
        <w:t>(1</w:t>
      </w:r>
      <w:r w:rsidR="00281166" w:rsidRPr="009E5A34">
        <w:t>4</w:t>
      </w:r>
      <w:r w:rsidRPr="009E5A34">
        <w:t>) Kada nadležni inspektor iz članka 22. stav</w:t>
      </w:r>
      <w:r w:rsidR="00207C02">
        <w:t>a</w:t>
      </w:r>
      <w:r w:rsidRPr="009E5A34">
        <w:t xml:space="preserve">ka </w:t>
      </w:r>
      <w:r w:rsidR="00F55B7D" w:rsidRPr="009E5A34">
        <w:t>2. i 3.</w:t>
      </w:r>
      <w:r w:rsidRPr="009E5A34">
        <w:t xml:space="preserve"> ovoga Zakona primi obavijest nadležnog tijela druge države članice ovlašten je obavijestiti </w:t>
      </w:r>
      <w:r w:rsidR="00EA43A2" w:rsidRPr="009E5A34">
        <w:t>Europsku k</w:t>
      </w:r>
      <w:r w:rsidRPr="009E5A34">
        <w:t xml:space="preserve">omisiju i nadležna tijela drugih država članica o svojim donesenim mjerama i dodatnim informacijama koje su mu dostupne u pogledu nesukladnosti pojedinog proizvoda te, u slučaju nesuglasja o poduzetoj korektivnoj mjeri nadležnog tijela druge države članice, </w:t>
      </w:r>
      <w:r w:rsidR="005F00AD" w:rsidRPr="009E5A34">
        <w:t xml:space="preserve">o </w:t>
      </w:r>
      <w:r w:rsidRPr="009E5A34">
        <w:t xml:space="preserve">svojim prigovorima. </w:t>
      </w:r>
    </w:p>
    <w:bookmarkEnd w:id="17"/>
    <w:bookmarkEnd w:id="18"/>
    <w:p w14:paraId="522659E6" w14:textId="77777777" w:rsidR="004B6A1F" w:rsidRPr="009E5A34" w:rsidRDefault="004B6A1F" w:rsidP="000B47EA"/>
    <w:p w14:paraId="29448C1D" w14:textId="2BAACA79" w:rsidR="00F529AB" w:rsidRPr="009E5A34" w:rsidRDefault="003F11DA" w:rsidP="000B47EA">
      <w:pPr>
        <w:jc w:val="center"/>
        <w:rPr>
          <w:i/>
          <w:iCs/>
        </w:rPr>
      </w:pPr>
      <w:r w:rsidRPr="009E5A34">
        <w:rPr>
          <w:i/>
          <w:iCs/>
        </w:rPr>
        <w:t xml:space="preserve">Postupak zaštite u </w:t>
      </w:r>
      <w:r w:rsidR="00A3236D" w:rsidRPr="009E5A34">
        <w:rPr>
          <w:i/>
          <w:iCs/>
        </w:rPr>
        <w:t>Europskoj u</w:t>
      </w:r>
      <w:r w:rsidRPr="009E5A34">
        <w:rPr>
          <w:i/>
          <w:iCs/>
        </w:rPr>
        <w:t>niji</w:t>
      </w:r>
    </w:p>
    <w:p w14:paraId="6043986B" w14:textId="77777777" w:rsidR="007C6DCD" w:rsidRPr="009E5A34" w:rsidRDefault="007C6DCD" w:rsidP="000B47EA">
      <w:pPr>
        <w:jc w:val="center"/>
      </w:pPr>
    </w:p>
    <w:p w14:paraId="112397FE" w14:textId="0D57F2A0" w:rsidR="003F11DA" w:rsidRPr="009E5A34" w:rsidRDefault="003F11DA" w:rsidP="000B47EA">
      <w:pPr>
        <w:jc w:val="center"/>
        <w:rPr>
          <w:b/>
          <w:bCs/>
        </w:rPr>
      </w:pPr>
      <w:r w:rsidRPr="009E5A34">
        <w:rPr>
          <w:b/>
          <w:bCs/>
        </w:rPr>
        <w:t>Članak</w:t>
      </w:r>
      <w:r w:rsidR="005F00AD" w:rsidRPr="009E5A34">
        <w:rPr>
          <w:b/>
          <w:bCs/>
        </w:rPr>
        <w:t xml:space="preserve"> </w:t>
      </w:r>
      <w:r w:rsidRPr="009E5A34">
        <w:rPr>
          <w:b/>
          <w:bCs/>
        </w:rPr>
        <w:t>2</w:t>
      </w:r>
      <w:r w:rsidR="00653CC1">
        <w:rPr>
          <w:b/>
          <w:bCs/>
        </w:rPr>
        <w:t>4</w:t>
      </w:r>
      <w:r w:rsidRPr="009E5A34">
        <w:rPr>
          <w:b/>
          <w:bCs/>
        </w:rPr>
        <w:t>.</w:t>
      </w:r>
    </w:p>
    <w:p w14:paraId="0F9B0104" w14:textId="77777777" w:rsidR="007C6DCD" w:rsidRPr="009E5A34" w:rsidRDefault="007C6DCD" w:rsidP="000B47EA">
      <w:pPr>
        <w:jc w:val="center"/>
      </w:pPr>
    </w:p>
    <w:p w14:paraId="4DD2F313" w14:textId="18D6A4C6" w:rsidR="000B73B2" w:rsidRPr="009E5A34" w:rsidRDefault="000B73B2" w:rsidP="000B73B2">
      <w:pPr>
        <w:ind w:firstLine="708"/>
        <w:jc w:val="both"/>
      </w:pPr>
      <w:r w:rsidRPr="009E5A34">
        <w:t xml:space="preserve">(l) Ako u roku od tri mjeseca od primitka informacija iz članka 23. stavka 13. ovoga Zakona, </w:t>
      </w:r>
      <w:r w:rsidR="00987E32" w:rsidRPr="009E5A34">
        <w:t>Europska komisija</w:t>
      </w:r>
      <w:r w:rsidRPr="009E5A34">
        <w:t xml:space="preserve"> ni bilo koja druga država članica ne podnesu prigovor na korektivnu mjeru koju je poduzeo nadležni inspektor iz članka 22. stav</w:t>
      </w:r>
      <w:r w:rsidR="00372528">
        <w:t>a</w:t>
      </w:r>
      <w:r w:rsidRPr="009E5A34">
        <w:t xml:space="preserve">ka </w:t>
      </w:r>
      <w:r w:rsidR="00F55B7D" w:rsidRPr="009E5A34">
        <w:t>2. i 3.</w:t>
      </w:r>
      <w:r w:rsidRPr="009E5A34">
        <w:t xml:space="preserve"> ovoga Zakona, mjera se smatra opravdanom.</w:t>
      </w:r>
    </w:p>
    <w:p w14:paraId="05DCDCC8" w14:textId="77777777" w:rsidR="000B73B2" w:rsidRPr="009E5A34" w:rsidRDefault="000B73B2" w:rsidP="000B73B2">
      <w:pPr>
        <w:ind w:firstLine="708"/>
        <w:jc w:val="both"/>
      </w:pPr>
    </w:p>
    <w:p w14:paraId="30C40954" w14:textId="7D7BF859" w:rsidR="000B73B2" w:rsidRPr="009E5A34" w:rsidRDefault="000B73B2" w:rsidP="000B73B2">
      <w:pPr>
        <w:ind w:firstLine="708"/>
        <w:jc w:val="both"/>
      </w:pPr>
      <w:r w:rsidRPr="009E5A34">
        <w:t>(2) Ako u roku od tri mjeseca od primitka informacija iz članka 23. stavka 13. ovoga Zakona, na korektivnu mjeru koju je poduzeo nadležni inspektor iz članka 22. stav</w:t>
      </w:r>
      <w:r w:rsidR="00372528">
        <w:t>a</w:t>
      </w:r>
      <w:r w:rsidRPr="009E5A34">
        <w:t xml:space="preserve">ka </w:t>
      </w:r>
      <w:r w:rsidR="00F55B7D" w:rsidRPr="009E5A34">
        <w:t>2. i 3.</w:t>
      </w:r>
      <w:r w:rsidRPr="009E5A34">
        <w:t xml:space="preserve"> ovoga Zakona, druga država članica podnese prigovor i </w:t>
      </w:r>
      <w:r w:rsidR="00177C66" w:rsidRPr="009E5A34">
        <w:t>Europska k</w:t>
      </w:r>
      <w:r w:rsidRPr="009E5A34">
        <w:t xml:space="preserve">omisija ocijeni da poduzeta mjera nije opravdana, nadležni inspektor mjeru poništava ili ukida. </w:t>
      </w:r>
    </w:p>
    <w:p w14:paraId="015F8FF7" w14:textId="77777777" w:rsidR="000B73B2" w:rsidRPr="009E5A34" w:rsidRDefault="000B73B2" w:rsidP="000B73B2">
      <w:pPr>
        <w:pStyle w:val="Normal4"/>
        <w:shd w:val="clear" w:color="auto" w:fill="FFFFFF"/>
        <w:spacing w:before="0" w:beforeAutospacing="0" w:after="0" w:afterAutospacing="0"/>
        <w:jc w:val="both"/>
      </w:pPr>
    </w:p>
    <w:p w14:paraId="2CCC897C" w14:textId="1A28D318" w:rsidR="00BC7EEA" w:rsidRPr="009E5A34" w:rsidRDefault="00D33304" w:rsidP="000B47EA">
      <w:pPr>
        <w:jc w:val="center"/>
        <w:rPr>
          <w:i/>
          <w:iCs/>
        </w:rPr>
      </w:pPr>
      <w:bookmarkStart w:id="19" w:name="_Hlk196920674"/>
      <w:bookmarkStart w:id="20" w:name="_Hlk133486930"/>
      <w:bookmarkStart w:id="21" w:name="_Hlk196919131"/>
      <w:r>
        <w:rPr>
          <w:i/>
          <w:iCs/>
        </w:rPr>
        <w:t>N</w:t>
      </w:r>
      <w:r w:rsidR="00BC7EEA" w:rsidRPr="009E5A34">
        <w:rPr>
          <w:i/>
          <w:iCs/>
        </w:rPr>
        <w:t>adzor tržišta usluga</w:t>
      </w:r>
    </w:p>
    <w:p w14:paraId="5B7A16F1" w14:textId="77777777" w:rsidR="002016ED" w:rsidRPr="009E5A34" w:rsidRDefault="002016ED" w:rsidP="000B47EA">
      <w:pPr>
        <w:jc w:val="center"/>
        <w:rPr>
          <w:b/>
          <w:bCs/>
        </w:rPr>
      </w:pPr>
    </w:p>
    <w:p w14:paraId="3DC32A4C" w14:textId="0203AAC9" w:rsidR="00BC7EEA" w:rsidRPr="009E5A34" w:rsidRDefault="00BC7EEA" w:rsidP="000B47EA">
      <w:pPr>
        <w:shd w:val="clear" w:color="auto" w:fill="FFFFFF"/>
        <w:jc w:val="center"/>
        <w:rPr>
          <w:b/>
          <w:bCs/>
        </w:rPr>
      </w:pPr>
      <w:r w:rsidRPr="009E5A34">
        <w:rPr>
          <w:b/>
          <w:bCs/>
        </w:rPr>
        <w:t>Članak</w:t>
      </w:r>
      <w:r w:rsidR="00C224C6" w:rsidRPr="009E5A34">
        <w:rPr>
          <w:b/>
          <w:bCs/>
        </w:rPr>
        <w:t xml:space="preserve"> </w:t>
      </w:r>
      <w:r w:rsidRPr="009E5A34">
        <w:rPr>
          <w:b/>
          <w:bCs/>
        </w:rPr>
        <w:t>2</w:t>
      </w:r>
      <w:r w:rsidR="00653CC1">
        <w:rPr>
          <w:b/>
          <w:bCs/>
        </w:rPr>
        <w:t>5</w:t>
      </w:r>
      <w:r w:rsidRPr="009E5A34">
        <w:rPr>
          <w:b/>
          <w:bCs/>
        </w:rPr>
        <w:t>.</w:t>
      </w:r>
    </w:p>
    <w:p w14:paraId="033A6DB2" w14:textId="77777777" w:rsidR="00BC7EEA" w:rsidRPr="009E5A34" w:rsidRDefault="00BC7EEA" w:rsidP="000B47EA">
      <w:pPr>
        <w:shd w:val="clear" w:color="auto" w:fill="FFFFFF"/>
        <w:jc w:val="center"/>
      </w:pPr>
    </w:p>
    <w:p w14:paraId="738EEF19" w14:textId="72D0F6EF" w:rsidR="00BC7EEA" w:rsidRPr="009E5A34" w:rsidRDefault="00BC7EEA" w:rsidP="00C224C6">
      <w:pPr>
        <w:ind w:firstLine="708"/>
        <w:jc w:val="both"/>
      </w:pPr>
      <w:r w:rsidRPr="009E5A34">
        <w:t xml:space="preserve">(1) </w:t>
      </w:r>
      <w:r w:rsidR="007F198D" w:rsidRPr="009E5A34">
        <w:t>Inspekcijski</w:t>
      </w:r>
      <w:r w:rsidRPr="009E5A34">
        <w:t xml:space="preserve"> nadzor tržišta elektroničkih komunikacijskih usluga iz članka 3. stavka 2. </w:t>
      </w:r>
      <w:r w:rsidR="00EA5923" w:rsidRPr="009E5A34">
        <w:t>podstavka 1.</w:t>
      </w:r>
      <w:r w:rsidRPr="009E5A34">
        <w:t xml:space="preserve"> ovoga Zakona provode inspektori elektroničkih komunikacija</w:t>
      </w:r>
      <w:r w:rsidR="00CA5A42" w:rsidRPr="009E5A34">
        <w:t xml:space="preserve"> Hrvatske regulatorne agencije za mrežne djelatnosti</w:t>
      </w:r>
      <w:r w:rsidRPr="009E5A34">
        <w:t>.</w:t>
      </w:r>
    </w:p>
    <w:p w14:paraId="76BC187E" w14:textId="77777777" w:rsidR="00C224C6" w:rsidRPr="009E5A34" w:rsidRDefault="00C224C6" w:rsidP="00C224C6">
      <w:pPr>
        <w:ind w:firstLine="708"/>
        <w:jc w:val="both"/>
      </w:pPr>
    </w:p>
    <w:p w14:paraId="6EDFF91F" w14:textId="44C8BED8" w:rsidR="00447095" w:rsidRPr="009E5A34" w:rsidRDefault="00447095" w:rsidP="00C224C6">
      <w:pPr>
        <w:ind w:firstLine="708"/>
        <w:jc w:val="both"/>
      </w:pPr>
      <w:r w:rsidRPr="009E5A34">
        <w:t xml:space="preserve">(2) </w:t>
      </w:r>
      <w:bookmarkStart w:id="22" w:name="_Hlk196921038"/>
      <w:r w:rsidR="00D33304">
        <w:t>N</w:t>
      </w:r>
      <w:r w:rsidRPr="009E5A34">
        <w:t xml:space="preserve">adzor </w:t>
      </w:r>
      <w:r w:rsidR="00D00979">
        <w:t xml:space="preserve">nad pružanjem </w:t>
      </w:r>
      <w:r w:rsidRPr="009E5A34">
        <w:t xml:space="preserve"> usluga kojima se omogućuje pristup audiovizualnim medijskim uslugama iz članka 3. stavka 2. </w:t>
      </w:r>
      <w:r w:rsidR="00EA5923" w:rsidRPr="009E5A34">
        <w:t>podstavka 2.</w:t>
      </w:r>
      <w:r w:rsidR="00A304D9">
        <w:t xml:space="preserve"> </w:t>
      </w:r>
      <w:r w:rsidRPr="009E5A34">
        <w:t>ovoga Zakona provod</w:t>
      </w:r>
      <w:r w:rsidR="00D33304">
        <w:t>i</w:t>
      </w:r>
      <w:r w:rsidR="00CA5A42" w:rsidRPr="009E5A34">
        <w:t xml:space="preserve"> </w:t>
      </w:r>
      <w:r w:rsidR="00D33304">
        <w:t>Agencij</w:t>
      </w:r>
      <w:r w:rsidR="008543D6">
        <w:t>a</w:t>
      </w:r>
      <w:r w:rsidR="00D33304">
        <w:t xml:space="preserve"> za elektroničke medije.</w:t>
      </w:r>
    </w:p>
    <w:bookmarkEnd w:id="22"/>
    <w:p w14:paraId="781A7F61" w14:textId="77777777" w:rsidR="00447095" w:rsidRPr="009E5A34" w:rsidRDefault="00447095" w:rsidP="000B47EA">
      <w:pPr>
        <w:jc w:val="both"/>
      </w:pPr>
    </w:p>
    <w:p w14:paraId="1CCB964D" w14:textId="3779B045" w:rsidR="00BC7EEA" w:rsidRPr="009E5A34" w:rsidRDefault="00BC7EEA" w:rsidP="00C224C6">
      <w:pPr>
        <w:ind w:firstLine="708"/>
        <w:jc w:val="both"/>
      </w:pPr>
      <w:r w:rsidRPr="009E5A34">
        <w:t xml:space="preserve">(3) Inspekcijski nadzor tržišta u dijelu koji se odnosi na elemente zrakoplovnih usluga putničkog prijevoza iz članka 3. stavka 2. </w:t>
      </w:r>
      <w:r w:rsidR="00A916C8" w:rsidRPr="009E5A34">
        <w:t>podstavka 3.</w:t>
      </w:r>
      <w:r w:rsidR="00467B16" w:rsidRPr="009E5A34">
        <w:t xml:space="preserve"> </w:t>
      </w:r>
      <w:r w:rsidRPr="009E5A34">
        <w:t>ovoga Zakona provod</w:t>
      </w:r>
      <w:r w:rsidR="00F60924">
        <w:t>i</w:t>
      </w:r>
      <w:r w:rsidRPr="009E5A34">
        <w:t xml:space="preserve"> </w:t>
      </w:r>
      <w:r w:rsidR="008F3BDE" w:rsidRPr="009E5A34">
        <w:t>Hrvatsk</w:t>
      </w:r>
      <w:r w:rsidR="00F60924">
        <w:t>a</w:t>
      </w:r>
      <w:r w:rsidR="008F3BDE" w:rsidRPr="009E5A34">
        <w:t xml:space="preserve"> agencij</w:t>
      </w:r>
      <w:r w:rsidR="00F60924">
        <w:t>a</w:t>
      </w:r>
      <w:r w:rsidR="00D0254D" w:rsidRPr="009E5A34">
        <w:t xml:space="preserve"> </w:t>
      </w:r>
      <w:r w:rsidR="008F3BDE" w:rsidRPr="009E5A34">
        <w:t>za civilno zrakoplovstvo</w:t>
      </w:r>
      <w:r w:rsidR="00855AAA">
        <w:t>, u skladu s ovim Zakonom i zakonom kojim se uređuje zračni promet</w:t>
      </w:r>
      <w:r w:rsidRPr="009E5A34">
        <w:t>.</w:t>
      </w:r>
    </w:p>
    <w:p w14:paraId="4951DC1E" w14:textId="77777777" w:rsidR="00BC7EEA" w:rsidRPr="009E5A34" w:rsidRDefault="00BC7EEA" w:rsidP="000B47EA">
      <w:pPr>
        <w:jc w:val="both"/>
      </w:pPr>
    </w:p>
    <w:p w14:paraId="64764410" w14:textId="644E402E" w:rsidR="00BC7EEA" w:rsidRPr="009E5A34" w:rsidRDefault="00BC7EEA" w:rsidP="00C224C6">
      <w:pPr>
        <w:ind w:firstLine="708"/>
        <w:jc w:val="both"/>
      </w:pPr>
      <w:r w:rsidRPr="009E5A34">
        <w:lastRenderedPageBreak/>
        <w:t xml:space="preserve">(4) Inspekcijski nadzor tržišta autobusnih usluga putničkog prijevoza iz članka 3. stavka 2. </w:t>
      </w:r>
      <w:r w:rsidR="00A916C8" w:rsidRPr="009E5A34">
        <w:t>podstavka 3.</w:t>
      </w:r>
      <w:r w:rsidR="00A304D9">
        <w:t xml:space="preserve"> </w:t>
      </w:r>
      <w:r w:rsidRPr="009E5A34">
        <w:t xml:space="preserve">ovoga Zakona provode inspektori cestovnog prometa </w:t>
      </w:r>
      <w:r w:rsidR="00843A11" w:rsidRPr="009E5A34">
        <w:t>ministarstva nadležnog za more, promet i infrastrukturu</w:t>
      </w:r>
      <w:r w:rsidRPr="009E5A34">
        <w:t>.</w:t>
      </w:r>
    </w:p>
    <w:p w14:paraId="281DF97F" w14:textId="77777777" w:rsidR="00BC7EEA" w:rsidRPr="009E5A34" w:rsidRDefault="00BC7EEA" w:rsidP="000B47EA">
      <w:pPr>
        <w:jc w:val="both"/>
      </w:pPr>
    </w:p>
    <w:p w14:paraId="20F95541" w14:textId="29010B24" w:rsidR="00BC7EEA" w:rsidRPr="009E5A34" w:rsidRDefault="00BC7EEA" w:rsidP="00C224C6">
      <w:pPr>
        <w:ind w:firstLine="708"/>
        <w:jc w:val="both"/>
      </w:pPr>
      <w:r w:rsidRPr="009E5A34">
        <w:t xml:space="preserve">(5) Inspekcijski nadzor tržišta željezničkih usluga putničkog prijevoza iz članka 3. stavka 2. </w:t>
      </w:r>
      <w:r w:rsidR="00B65ADB" w:rsidRPr="009E5A34">
        <w:t>podstavka 3.</w:t>
      </w:r>
      <w:r w:rsidR="00A304D9">
        <w:t xml:space="preserve"> </w:t>
      </w:r>
      <w:r w:rsidRPr="009E5A34">
        <w:t xml:space="preserve">ovoga Zakona provode inspektori </w:t>
      </w:r>
      <w:r w:rsidR="007857BF" w:rsidRPr="009E5A34">
        <w:t>za regulaciju tržišta željezničkih usluga i zaštitu prava putnika u željezničkom prijevozu</w:t>
      </w:r>
      <w:r w:rsidR="00843A11" w:rsidRPr="009E5A34">
        <w:t xml:space="preserve"> </w:t>
      </w:r>
      <w:r w:rsidR="00287352" w:rsidRPr="009E5A34">
        <w:t>Hrvatske regulatorne agencije za mrežne djelatnosti</w:t>
      </w:r>
      <w:r w:rsidRPr="009E5A34">
        <w:t>.</w:t>
      </w:r>
    </w:p>
    <w:p w14:paraId="71D8C39E" w14:textId="77777777" w:rsidR="00AA2FB9" w:rsidRPr="009E5A34" w:rsidRDefault="00AA2FB9" w:rsidP="000B47EA">
      <w:pPr>
        <w:jc w:val="both"/>
      </w:pPr>
    </w:p>
    <w:p w14:paraId="2D02E5AE" w14:textId="2815232B" w:rsidR="00BC7EEA" w:rsidRPr="009E5A34" w:rsidRDefault="00BC7EEA" w:rsidP="00C224C6">
      <w:pPr>
        <w:ind w:firstLine="708"/>
        <w:jc w:val="both"/>
      </w:pPr>
      <w:r w:rsidRPr="009E5A34">
        <w:t xml:space="preserve">(6) Inspekcijski nadzor tržišta usluga prijevoza vodnim putevima iz članka 3. stavka 2. </w:t>
      </w:r>
      <w:r w:rsidR="00B65ADB" w:rsidRPr="009E5A34">
        <w:t>podstavka 3.</w:t>
      </w:r>
      <w:r w:rsidR="00A304D9">
        <w:t xml:space="preserve"> </w:t>
      </w:r>
      <w:r w:rsidRPr="009E5A34">
        <w:t>ovoga Zakona provode inspektori sigurnosti plovidbe ili osobe ovlaštene za nadzor sigurnosti plovidbe</w:t>
      </w:r>
      <w:r w:rsidR="00CA5A42" w:rsidRPr="009E5A34">
        <w:t xml:space="preserve"> ministarstva nadležnog za more, promet i infrastrukturu</w:t>
      </w:r>
      <w:r w:rsidRPr="009E5A34">
        <w:t>.</w:t>
      </w:r>
    </w:p>
    <w:p w14:paraId="633209D1" w14:textId="77777777" w:rsidR="00BC7EEA" w:rsidRPr="009E5A34" w:rsidRDefault="00BC7EEA" w:rsidP="000B47EA">
      <w:pPr>
        <w:jc w:val="both"/>
      </w:pPr>
    </w:p>
    <w:p w14:paraId="4EE0FC46" w14:textId="77777777" w:rsidR="00257013" w:rsidRDefault="00BC7EEA" w:rsidP="00257013">
      <w:pPr>
        <w:ind w:firstLine="708"/>
        <w:jc w:val="both"/>
      </w:pPr>
      <w:r w:rsidRPr="009E5A34">
        <w:t xml:space="preserve">(7) </w:t>
      </w:r>
      <w:r w:rsidR="00257013">
        <w:t>Nadzor tržišta potrošačkih bankarskih usluga iz članka 3. stavka 2. podstavka 4. ovoga Zakona provode Hrvatska narodna banka i Hrvatska agencija za nadzor financijskih usluga svatko u okviru svoje nadležnosti, prema posebnim propisima.</w:t>
      </w:r>
    </w:p>
    <w:p w14:paraId="283AE72B" w14:textId="77777777" w:rsidR="00257013" w:rsidRDefault="00257013" w:rsidP="00257013">
      <w:pPr>
        <w:jc w:val="both"/>
      </w:pPr>
    </w:p>
    <w:p w14:paraId="53DC631B" w14:textId="4DF30036" w:rsidR="00BC7EEA" w:rsidRPr="009E5A34" w:rsidRDefault="00BC7EEA" w:rsidP="00C224C6">
      <w:pPr>
        <w:ind w:firstLine="708"/>
        <w:jc w:val="both"/>
      </w:pPr>
      <w:bookmarkStart w:id="23" w:name="_GoBack"/>
      <w:bookmarkEnd w:id="23"/>
      <w:r w:rsidRPr="009E5A34">
        <w:t xml:space="preserve">(8) Inspekcijski nadzor tržišta usluga e-knjige i namjenske programske opreme iz članka 3. stavka 2. </w:t>
      </w:r>
      <w:r w:rsidR="00B65ADB" w:rsidRPr="009E5A34">
        <w:t>podstavka 5.</w:t>
      </w:r>
      <w:r w:rsidR="00A304D9">
        <w:t xml:space="preserve"> </w:t>
      </w:r>
      <w:r w:rsidRPr="009E5A34">
        <w:t>ovoga Zakona provod</w:t>
      </w:r>
      <w:r w:rsidR="00CA5A42" w:rsidRPr="009E5A34">
        <w:t>e inspektori</w:t>
      </w:r>
      <w:r w:rsidRPr="009E5A34">
        <w:t xml:space="preserve"> </w:t>
      </w:r>
      <w:r w:rsidR="00E44EDF" w:rsidRPr="009E5A34">
        <w:t xml:space="preserve">elektroničkih komunikacija </w:t>
      </w:r>
      <w:r w:rsidR="00BC3E68" w:rsidRPr="009E5A34">
        <w:t>Hrvatske regulatorne agencije za mrežne djelatnosti.</w:t>
      </w:r>
    </w:p>
    <w:p w14:paraId="48D2ECAF" w14:textId="77777777" w:rsidR="00BC7EEA" w:rsidRPr="009E5A34" w:rsidRDefault="00BC7EEA" w:rsidP="000B47EA">
      <w:pPr>
        <w:jc w:val="both"/>
      </w:pPr>
    </w:p>
    <w:p w14:paraId="5ECEC24D" w14:textId="5D49A073" w:rsidR="00BC7EEA" w:rsidRPr="009E5A34" w:rsidRDefault="00BC7EEA" w:rsidP="00C224C6">
      <w:pPr>
        <w:ind w:firstLine="708"/>
        <w:jc w:val="both"/>
      </w:pPr>
      <w:r w:rsidRPr="009E5A34">
        <w:t xml:space="preserve">(9) Inspekcijski nadzor tržišta usluga e-trgovine iz članka 3. stavka 2. </w:t>
      </w:r>
      <w:r w:rsidR="00B65ADB" w:rsidRPr="009E5A34">
        <w:t>podstavka 6.</w:t>
      </w:r>
      <w:r w:rsidR="00A304D9">
        <w:t xml:space="preserve"> </w:t>
      </w:r>
      <w:r w:rsidRPr="009E5A34">
        <w:t xml:space="preserve">ovoga Zakona provode tržišni inspektori </w:t>
      </w:r>
      <w:r w:rsidR="00B04CA5" w:rsidRPr="009E5A34">
        <w:t>Državnog inspektorata</w:t>
      </w:r>
      <w:r w:rsidRPr="009E5A34">
        <w:t>.</w:t>
      </w:r>
    </w:p>
    <w:bookmarkEnd w:id="19"/>
    <w:p w14:paraId="4B610494" w14:textId="77777777" w:rsidR="00CC7874" w:rsidRPr="009E5A34" w:rsidRDefault="00CC7874" w:rsidP="000B47EA">
      <w:pPr>
        <w:jc w:val="both"/>
      </w:pPr>
    </w:p>
    <w:bookmarkEnd w:id="20"/>
    <w:p w14:paraId="44EF3349" w14:textId="0ECBD109" w:rsidR="00533482" w:rsidRPr="009E5A34" w:rsidRDefault="00533482" w:rsidP="000B47EA">
      <w:pPr>
        <w:jc w:val="center"/>
        <w:rPr>
          <w:i/>
          <w:iCs/>
        </w:rPr>
      </w:pPr>
      <w:r w:rsidRPr="009E5A34">
        <w:rPr>
          <w:i/>
          <w:iCs/>
        </w:rPr>
        <w:t>Postupak primjenjiv na usluge koje nisu sukladne s</w:t>
      </w:r>
      <w:r w:rsidR="00622B91" w:rsidRPr="009E5A34">
        <w:rPr>
          <w:i/>
          <w:iCs/>
        </w:rPr>
        <w:t>a</w:t>
      </w:r>
      <w:r w:rsidRPr="009E5A34">
        <w:rPr>
          <w:i/>
          <w:iCs/>
        </w:rPr>
        <w:t xml:space="preserve"> zahtjevima za pristupačnost propisanim ovim Zakonom</w:t>
      </w:r>
    </w:p>
    <w:p w14:paraId="68A0751C" w14:textId="77777777" w:rsidR="00CC7874" w:rsidRPr="009E5A34" w:rsidRDefault="00CC7874" w:rsidP="000B47EA">
      <w:pPr>
        <w:jc w:val="center"/>
      </w:pPr>
    </w:p>
    <w:bookmarkEnd w:id="21"/>
    <w:p w14:paraId="6AD3165F" w14:textId="61BB9F82" w:rsidR="00533482" w:rsidRPr="009E5A34" w:rsidRDefault="00533482" w:rsidP="000B47EA">
      <w:pPr>
        <w:jc w:val="center"/>
        <w:rPr>
          <w:b/>
          <w:bCs/>
        </w:rPr>
      </w:pPr>
      <w:r w:rsidRPr="009E5A34">
        <w:rPr>
          <w:b/>
          <w:bCs/>
        </w:rPr>
        <w:t>Članak 2</w:t>
      </w:r>
      <w:r w:rsidR="00653CC1">
        <w:rPr>
          <w:b/>
          <w:bCs/>
        </w:rPr>
        <w:t>6</w:t>
      </w:r>
      <w:r w:rsidRPr="009E5A34">
        <w:rPr>
          <w:b/>
          <w:bCs/>
        </w:rPr>
        <w:t>.</w:t>
      </w:r>
    </w:p>
    <w:p w14:paraId="3AA60C04" w14:textId="77777777" w:rsidR="00993600" w:rsidRPr="009E5A34" w:rsidRDefault="00993600" w:rsidP="000B47EA">
      <w:pPr>
        <w:jc w:val="both"/>
      </w:pPr>
    </w:p>
    <w:p w14:paraId="235E4925" w14:textId="75E32ACC" w:rsidR="00533482" w:rsidRPr="009E5A34" w:rsidRDefault="00533482" w:rsidP="00C224C6">
      <w:pPr>
        <w:ind w:firstLine="708"/>
        <w:jc w:val="both"/>
      </w:pPr>
      <w:r w:rsidRPr="009E5A34">
        <w:t>(l) Ako nadležni inspektor iz članka 2</w:t>
      </w:r>
      <w:r w:rsidR="00DE6AD9">
        <w:t>5</w:t>
      </w:r>
      <w:r w:rsidRPr="009E5A34">
        <w:t xml:space="preserve">. ovoga Zakona u provedbi inspekcijskog nadzora utvrdi da usluga nije sukladna sa zahtjevima za pristupačnost </w:t>
      </w:r>
      <w:r w:rsidR="00D358FD" w:rsidRPr="009E5A34">
        <w:t xml:space="preserve">propisanim ovim </w:t>
      </w:r>
      <w:r w:rsidRPr="009E5A34">
        <w:t>Zakon</w:t>
      </w:r>
      <w:r w:rsidR="00D358FD" w:rsidRPr="009E5A34">
        <w:t>om</w:t>
      </w:r>
      <w:r w:rsidRPr="009E5A34">
        <w:t xml:space="preserve">, inspektor će </w:t>
      </w:r>
      <w:r w:rsidR="00D962FF" w:rsidRPr="009E5A34">
        <w:t>bez odgode</w:t>
      </w:r>
      <w:r w:rsidRPr="009E5A34">
        <w:t xml:space="preserve"> kroz zapisnik o inspekcijskom nadzoru zahtijevati od pružatelja usluge koji pruža uslugu da provede korektivne mjere radi otklanjanja nesukladnosti u okviru obveza koje su mu određene ovim Zakonom te će odrediti primjereni rok za izvršenje mjere.</w:t>
      </w:r>
    </w:p>
    <w:p w14:paraId="54D3AE36" w14:textId="77777777" w:rsidR="00533482" w:rsidRPr="009E5A34" w:rsidRDefault="00533482" w:rsidP="000B47EA">
      <w:pPr>
        <w:jc w:val="both"/>
      </w:pPr>
    </w:p>
    <w:p w14:paraId="7328CC1E" w14:textId="26EDCC85" w:rsidR="00533482" w:rsidRPr="009E5A34" w:rsidRDefault="00533482" w:rsidP="00C224C6">
      <w:pPr>
        <w:ind w:firstLine="708"/>
        <w:jc w:val="both"/>
      </w:pPr>
      <w:r w:rsidRPr="009E5A34">
        <w:t>(2) Ako pružatelj usluge ne izvrši mjeru iz stavka l. ovoga članka u određenom roku, nadležni inspektor iz članka 2</w:t>
      </w:r>
      <w:r w:rsidR="00DE6AD9">
        <w:t>5</w:t>
      </w:r>
      <w:r w:rsidRPr="009E5A34">
        <w:t>. ovoga Zakona donijet će rješenje kojim će pružatelju usluge narediti otklanjanje utvrđene nesukladnosti, određujući rok u kojem se ta nesukladnost mora otkloniti.</w:t>
      </w:r>
    </w:p>
    <w:p w14:paraId="6F99BE50" w14:textId="77777777" w:rsidR="00372528" w:rsidRDefault="00372528" w:rsidP="004B77C0">
      <w:pPr>
        <w:pStyle w:val="box468900"/>
        <w:shd w:val="clear" w:color="auto" w:fill="FFFFFF"/>
        <w:spacing w:before="0" w:beforeAutospacing="0" w:after="0" w:afterAutospacing="0"/>
        <w:jc w:val="center"/>
        <w:textAlignment w:val="baseline"/>
        <w:rPr>
          <w:i/>
          <w:iCs/>
          <w:lang w:val="hr-HR"/>
        </w:rPr>
      </w:pPr>
    </w:p>
    <w:p w14:paraId="0F6DB6DA" w14:textId="17F365EC" w:rsidR="004B77C0" w:rsidRPr="009E5A34" w:rsidRDefault="004B77C0" w:rsidP="004B77C0">
      <w:pPr>
        <w:pStyle w:val="box468900"/>
        <w:shd w:val="clear" w:color="auto" w:fill="FFFFFF"/>
        <w:spacing w:before="0" w:beforeAutospacing="0" w:after="0" w:afterAutospacing="0"/>
        <w:jc w:val="center"/>
        <w:textAlignment w:val="baseline"/>
        <w:rPr>
          <w:i/>
          <w:iCs/>
          <w:lang w:val="hr-HR"/>
        </w:rPr>
      </w:pPr>
      <w:r w:rsidRPr="009E5A34">
        <w:rPr>
          <w:i/>
          <w:iCs/>
          <w:lang w:val="hr-HR"/>
        </w:rPr>
        <w:t>Pravo na pravni lijek</w:t>
      </w:r>
    </w:p>
    <w:p w14:paraId="7F0C8369" w14:textId="77777777" w:rsidR="004B77C0" w:rsidRPr="009E5A34" w:rsidRDefault="004B77C0" w:rsidP="004B77C0">
      <w:pPr>
        <w:pStyle w:val="box468900"/>
        <w:shd w:val="clear" w:color="auto" w:fill="FFFFFF"/>
        <w:spacing w:before="0" w:beforeAutospacing="0" w:after="0" w:afterAutospacing="0"/>
        <w:jc w:val="center"/>
        <w:textAlignment w:val="baseline"/>
        <w:rPr>
          <w:lang w:val="hr-HR"/>
        </w:rPr>
      </w:pPr>
    </w:p>
    <w:p w14:paraId="1E1A5885" w14:textId="76A1E2E3" w:rsidR="004B77C0" w:rsidRPr="009E5A34" w:rsidRDefault="004B77C0" w:rsidP="004B77C0">
      <w:pPr>
        <w:pStyle w:val="box468900"/>
        <w:shd w:val="clear" w:color="auto" w:fill="FFFFFF"/>
        <w:spacing w:before="0" w:beforeAutospacing="0" w:after="0" w:afterAutospacing="0"/>
        <w:jc w:val="center"/>
        <w:textAlignment w:val="baseline"/>
        <w:rPr>
          <w:b/>
          <w:bCs/>
          <w:lang w:val="hr-HR"/>
        </w:rPr>
      </w:pPr>
      <w:r w:rsidRPr="009E5A34">
        <w:rPr>
          <w:b/>
          <w:bCs/>
          <w:lang w:val="hr-HR"/>
        </w:rPr>
        <w:t>Članak 2</w:t>
      </w:r>
      <w:r>
        <w:rPr>
          <w:b/>
          <w:bCs/>
          <w:lang w:val="hr-HR"/>
        </w:rPr>
        <w:t>7</w:t>
      </w:r>
      <w:r w:rsidRPr="009E5A34">
        <w:rPr>
          <w:b/>
          <w:bCs/>
          <w:lang w:val="hr-HR"/>
        </w:rPr>
        <w:t>.</w:t>
      </w:r>
    </w:p>
    <w:p w14:paraId="73C2A614" w14:textId="77777777" w:rsidR="004B77C0" w:rsidRPr="009E5A34" w:rsidRDefault="004B77C0" w:rsidP="004B77C0">
      <w:pPr>
        <w:pStyle w:val="box468900"/>
        <w:shd w:val="clear" w:color="auto" w:fill="FFFFFF"/>
        <w:spacing w:before="0" w:beforeAutospacing="0" w:after="0" w:afterAutospacing="0"/>
        <w:jc w:val="center"/>
        <w:textAlignment w:val="baseline"/>
        <w:rPr>
          <w:lang w:val="hr-HR"/>
        </w:rPr>
      </w:pPr>
    </w:p>
    <w:p w14:paraId="0D6A3D36" w14:textId="77777777" w:rsidR="004B77C0" w:rsidRPr="009E5A34" w:rsidRDefault="004B77C0" w:rsidP="004B77C0">
      <w:pPr>
        <w:ind w:firstLine="708"/>
        <w:jc w:val="both"/>
        <w:rPr>
          <w:lang w:eastAsia="en-US"/>
        </w:rPr>
      </w:pPr>
      <w:r w:rsidRPr="009E5A34">
        <w:rPr>
          <w:lang w:eastAsia="en-US"/>
        </w:rPr>
        <w:t>Protiv rješenja inspektora nije dopuštena žalba, ali se može pokrenuti upravni spor pred nadležnim upravnim sudom.</w:t>
      </w:r>
    </w:p>
    <w:p w14:paraId="559ED870" w14:textId="77777777" w:rsidR="002016ED" w:rsidRPr="009E5A34" w:rsidRDefault="002016ED" w:rsidP="000B47EA">
      <w:pPr>
        <w:shd w:val="clear" w:color="auto" w:fill="FFFFFF"/>
      </w:pPr>
    </w:p>
    <w:p w14:paraId="1FE70D32" w14:textId="77777777" w:rsidR="00993600" w:rsidRPr="009E5A34" w:rsidRDefault="00993600" w:rsidP="000B47EA">
      <w:pPr>
        <w:jc w:val="center"/>
        <w:rPr>
          <w:i/>
          <w:iCs/>
        </w:rPr>
      </w:pPr>
      <w:r w:rsidRPr="009E5A34">
        <w:rPr>
          <w:i/>
          <w:iCs/>
        </w:rPr>
        <w:t>Načelo oportuniteta</w:t>
      </w:r>
    </w:p>
    <w:p w14:paraId="695935BA" w14:textId="77777777" w:rsidR="002016ED" w:rsidRPr="009E5A34" w:rsidRDefault="002016ED" w:rsidP="000B47EA">
      <w:pPr>
        <w:jc w:val="center"/>
        <w:rPr>
          <w:i/>
          <w:iCs/>
        </w:rPr>
      </w:pPr>
    </w:p>
    <w:p w14:paraId="7DF1FA85" w14:textId="3D7F906F" w:rsidR="00993600" w:rsidRPr="009E5A34" w:rsidRDefault="00993600" w:rsidP="000B47EA">
      <w:pPr>
        <w:shd w:val="clear" w:color="auto" w:fill="FFFFFF"/>
        <w:jc w:val="center"/>
        <w:rPr>
          <w:b/>
          <w:bCs/>
        </w:rPr>
      </w:pPr>
      <w:r w:rsidRPr="009E5A34">
        <w:rPr>
          <w:b/>
          <w:bCs/>
        </w:rPr>
        <w:t>Članak</w:t>
      </w:r>
      <w:r w:rsidR="00D25AC2" w:rsidRPr="009E5A34">
        <w:rPr>
          <w:b/>
          <w:bCs/>
        </w:rPr>
        <w:t xml:space="preserve"> </w:t>
      </w:r>
      <w:r w:rsidR="002C0B0B" w:rsidRPr="009E5A34">
        <w:rPr>
          <w:b/>
          <w:bCs/>
        </w:rPr>
        <w:t>2</w:t>
      </w:r>
      <w:r w:rsidR="00D33A61" w:rsidRPr="009E5A34">
        <w:rPr>
          <w:b/>
          <w:bCs/>
        </w:rPr>
        <w:t>8</w:t>
      </w:r>
      <w:r w:rsidRPr="009E5A34">
        <w:rPr>
          <w:b/>
          <w:bCs/>
        </w:rPr>
        <w:t>.</w:t>
      </w:r>
    </w:p>
    <w:p w14:paraId="108DC62D" w14:textId="77777777" w:rsidR="002016ED" w:rsidRPr="009E5A34" w:rsidRDefault="002016ED" w:rsidP="000B47EA">
      <w:pPr>
        <w:shd w:val="clear" w:color="auto" w:fill="FFFFFF"/>
        <w:jc w:val="center"/>
        <w:rPr>
          <w:b/>
          <w:bCs/>
        </w:rPr>
      </w:pPr>
    </w:p>
    <w:p w14:paraId="4724CBD5" w14:textId="397257BE" w:rsidR="00993600" w:rsidRPr="009E5A34" w:rsidRDefault="00993600" w:rsidP="00C224C6">
      <w:pPr>
        <w:pStyle w:val="NormalWeb"/>
        <w:spacing w:before="0" w:beforeAutospacing="0" w:after="0" w:afterAutospacing="0"/>
        <w:ind w:firstLine="708"/>
        <w:jc w:val="both"/>
      </w:pPr>
      <w:r w:rsidRPr="009E5A34">
        <w:lastRenderedPageBreak/>
        <w:t xml:space="preserve">(1) </w:t>
      </w:r>
      <w:r w:rsidR="0023433E" w:rsidRPr="009E5A34">
        <w:t>Osim u slučaju ponovnog utvrđenja istog prekršaja n</w:t>
      </w:r>
      <w:r w:rsidRPr="009E5A34">
        <w:t>adležni inspektor neće podnijeti optužni prijedlog odnosno izdati prekršajni nalog ako:</w:t>
      </w:r>
    </w:p>
    <w:p w14:paraId="69AC8C9C" w14:textId="42B644FB" w:rsidR="00993600" w:rsidRPr="009E5A34" w:rsidRDefault="003043FA" w:rsidP="003043FA">
      <w:pPr>
        <w:pStyle w:val="NormalWeb"/>
        <w:spacing w:before="0" w:beforeAutospacing="0" w:after="0" w:afterAutospacing="0"/>
        <w:ind w:firstLine="360"/>
        <w:jc w:val="both"/>
      </w:pPr>
      <w:r w:rsidRPr="0093204A">
        <w:rPr>
          <w:rFonts w:eastAsia="Calibri"/>
          <w:sz w:val="22"/>
          <w:szCs w:val="22"/>
          <w:lang w:eastAsia="zh-CN"/>
        </w:rPr>
        <w:t>–</w:t>
      </w:r>
      <w:r>
        <w:rPr>
          <w:rFonts w:eastAsia="Calibri"/>
          <w:sz w:val="22"/>
          <w:szCs w:val="22"/>
          <w:lang w:eastAsia="zh-CN"/>
        </w:rPr>
        <w:tab/>
      </w:r>
      <w:r w:rsidR="00993600" w:rsidRPr="009E5A34">
        <w:t>nadzirani gospodarski subjekt tijekom inspekcijskog nadzora odnosno do donošenja rješenja otkloni nepravilnosti i nedostatke odnosno posljedice tih nepravilnosti i nedostataka, utvrđenih u inspekcijskom nadzoru, što će nadležni inspektor utvrditi u zapisniku</w:t>
      </w:r>
    </w:p>
    <w:p w14:paraId="1B9B1B89" w14:textId="60C7981A" w:rsidR="00993600" w:rsidRPr="009E5A34" w:rsidRDefault="003043FA" w:rsidP="003043FA">
      <w:pPr>
        <w:pStyle w:val="NormalWeb"/>
        <w:spacing w:before="0" w:beforeAutospacing="0" w:after="0" w:afterAutospacing="0"/>
        <w:ind w:firstLine="360"/>
        <w:jc w:val="both"/>
      </w:pPr>
      <w:r w:rsidRPr="0093204A">
        <w:rPr>
          <w:rFonts w:eastAsia="Calibri"/>
          <w:sz w:val="22"/>
          <w:szCs w:val="22"/>
          <w:lang w:eastAsia="zh-CN"/>
        </w:rPr>
        <w:t>–</w:t>
      </w:r>
      <w:r>
        <w:rPr>
          <w:rFonts w:eastAsia="Calibri"/>
          <w:sz w:val="22"/>
          <w:szCs w:val="22"/>
          <w:lang w:eastAsia="zh-CN"/>
        </w:rPr>
        <w:tab/>
      </w:r>
      <w:r w:rsidR="00993600" w:rsidRPr="009E5A34">
        <w:t>za utvrđene nepravilnosti doneseno je rješenje i nadzirani gospodarski subjekt postupio je po izvršnom rješenju inspektora ili je postupio po rješenju prije nego što je ono postalo izvršno</w:t>
      </w:r>
      <w:r w:rsidR="00FE5719">
        <w:t xml:space="preserve"> ili</w:t>
      </w:r>
    </w:p>
    <w:p w14:paraId="287C0899" w14:textId="0A83DE70" w:rsidR="00993600" w:rsidRPr="009E5A34" w:rsidRDefault="003043FA" w:rsidP="003043FA">
      <w:pPr>
        <w:pStyle w:val="NormalWeb"/>
        <w:spacing w:before="0" w:beforeAutospacing="0" w:after="0" w:afterAutospacing="0"/>
        <w:ind w:firstLine="360"/>
        <w:jc w:val="both"/>
      </w:pPr>
      <w:r w:rsidRPr="0093204A">
        <w:rPr>
          <w:rFonts w:eastAsia="Calibri"/>
          <w:sz w:val="22"/>
          <w:szCs w:val="22"/>
          <w:lang w:eastAsia="zh-CN"/>
        </w:rPr>
        <w:t>–</w:t>
      </w:r>
      <w:r>
        <w:rPr>
          <w:rFonts w:eastAsia="Calibri"/>
          <w:sz w:val="22"/>
          <w:szCs w:val="22"/>
          <w:lang w:eastAsia="zh-CN"/>
        </w:rPr>
        <w:tab/>
      </w:r>
      <w:r w:rsidR="00993600" w:rsidRPr="009E5A34">
        <w:t xml:space="preserve">nadzirani gospodarski subjekt očitovanjem na zapisnik preuzme obvezu da u određenom roku otkloni nepravilnosti i nedostatke utvrđene u inspekcijskom nadzoru za koje nije propisana upravna mjera, a inspektor utvrdi da je počinjen </w:t>
      </w:r>
      <w:r w:rsidR="00993600" w:rsidRPr="004B7A55">
        <w:t>prekršaj</w:t>
      </w:r>
      <w:r w:rsidR="00A5576D" w:rsidRPr="004B7A55">
        <w:t>.</w:t>
      </w:r>
    </w:p>
    <w:p w14:paraId="5AEDDAE0" w14:textId="77777777" w:rsidR="00C224C6" w:rsidRPr="009E5A34" w:rsidRDefault="00C224C6" w:rsidP="00C224C6">
      <w:pPr>
        <w:pStyle w:val="NormalWeb"/>
        <w:spacing w:before="0" w:beforeAutospacing="0" w:after="0" w:afterAutospacing="0"/>
        <w:jc w:val="both"/>
      </w:pPr>
    </w:p>
    <w:p w14:paraId="3962A768" w14:textId="61D4C33F" w:rsidR="00993600" w:rsidRPr="009E5A34" w:rsidRDefault="00993600" w:rsidP="00D25AC2">
      <w:pPr>
        <w:pStyle w:val="NormalWeb"/>
        <w:spacing w:before="0" w:beforeAutospacing="0" w:after="0" w:afterAutospacing="0"/>
        <w:ind w:firstLine="708"/>
        <w:jc w:val="both"/>
      </w:pPr>
      <w:r w:rsidRPr="009E5A34">
        <w:t>(2) Radi ispunjenja obveze iz stavka 1. podstavka 3. ovoga članka nadležni inspektor će nadziranom gospodarsk</w:t>
      </w:r>
      <w:r w:rsidR="008641FC" w:rsidRPr="009E5A34">
        <w:t>om</w:t>
      </w:r>
      <w:r w:rsidRPr="009E5A34">
        <w:t xml:space="preserve"> subjekt</w:t>
      </w:r>
      <w:r w:rsidR="008641FC" w:rsidRPr="009E5A34">
        <w:t>u</w:t>
      </w:r>
      <w:r w:rsidRPr="009E5A34">
        <w:t xml:space="preserve"> izdati pisanu naredbu u kojoj će točno odrediti preuzetu obvezu i rok za izvršenje, ovisno o prirodi preuzete obveze.</w:t>
      </w:r>
    </w:p>
    <w:p w14:paraId="259E3341" w14:textId="77777777" w:rsidR="00C224C6" w:rsidRPr="009E5A34" w:rsidRDefault="00C224C6" w:rsidP="000B47EA">
      <w:pPr>
        <w:jc w:val="both"/>
      </w:pPr>
    </w:p>
    <w:p w14:paraId="7EDE4B4B" w14:textId="51B19B43" w:rsidR="00CC7874" w:rsidRPr="009E5A34" w:rsidRDefault="00993600" w:rsidP="00D25AC2">
      <w:pPr>
        <w:ind w:firstLine="708"/>
        <w:jc w:val="both"/>
      </w:pPr>
      <w:r w:rsidRPr="009E5A34">
        <w:t>(3) Ako nadzirani gospodarski subjekt ne postupi na način opisan u stavku 1. ovoga članka odnosno ne ispuni obvezu u određenom roku iz naredbe iz stavka 2. ovoga članka, nadležni inspektor dužan je bez odgađanja, a najkasnije u roku od 15 dana od dana završetka nadzora odnosno u roku od 15 dana od isteka roka za ispunjenje obveze iz naredbe, podnijeti optužni prijedlog za pokretanje prekršajnog postupka odnosno izdati prekršajni nalog.</w:t>
      </w:r>
    </w:p>
    <w:p w14:paraId="59F2D66D" w14:textId="77777777" w:rsidR="00262630" w:rsidRPr="009E5A34" w:rsidRDefault="00262630" w:rsidP="00D25AC2">
      <w:pPr>
        <w:ind w:firstLine="708"/>
        <w:jc w:val="both"/>
      </w:pPr>
    </w:p>
    <w:p w14:paraId="56F66454" w14:textId="66C2B0BD" w:rsidR="00262630" w:rsidRPr="009E5A34" w:rsidRDefault="00262630" w:rsidP="00262630">
      <w:pPr>
        <w:jc w:val="center"/>
        <w:rPr>
          <w:i/>
          <w:iCs/>
        </w:rPr>
      </w:pPr>
      <w:r w:rsidRPr="009E5A34">
        <w:rPr>
          <w:i/>
          <w:iCs/>
        </w:rPr>
        <w:t>Dostava informacija o provedbi zakona</w:t>
      </w:r>
    </w:p>
    <w:p w14:paraId="4573D956" w14:textId="77777777" w:rsidR="00262630" w:rsidRPr="009E5A34" w:rsidRDefault="00262630" w:rsidP="00262630">
      <w:pPr>
        <w:jc w:val="center"/>
      </w:pPr>
    </w:p>
    <w:p w14:paraId="08658486" w14:textId="7C2931E5" w:rsidR="00262630" w:rsidRPr="009E5A34" w:rsidRDefault="00262630" w:rsidP="00262630">
      <w:pPr>
        <w:shd w:val="clear" w:color="auto" w:fill="FFFFFF"/>
        <w:jc w:val="center"/>
        <w:rPr>
          <w:b/>
          <w:bCs/>
        </w:rPr>
      </w:pPr>
      <w:r w:rsidRPr="009E5A34">
        <w:rPr>
          <w:b/>
          <w:bCs/>
        </w:rPr>
        <w:t xml:space="preserve">Članak </w:t>
      </w:r>
      <w:r w:rsidR="00FA075E">
        <w:rPr>
          <w:b/>
          <w:bCs/>
        </w:rPr>
        <w:t>29</w:t>
      </w:r>
      <w:r w:rsidRPr="009E5A34">
        <w:rPr>
          <w:b/>
          <w:bCs/>
        </w:rPr>
        <w:t>.</w:t>
      </w:r>
    </w:p>
    <w:p w14:paraId="3999B8B6" w14:textId="77777777" w:rsidR="00262630" w:rsidRPr="009E5A34" w:rsidRDefault="00262630" w:rsidP="00262630">
      <w:pPr>
        <w:shd w:val="clear" w:color="auto" w:fill="FFFFFF"/>
        <w:jc w:val="center"/>
        <w:rPr>
          <w:b/>
          <w:bCs/>
        </w:rPr>
      </w:pPr>
    </w:p>
    <w:p w14:paraId="594FE227" w14:textId="7F2EC0FC" w:rsidR="00262630" w:rsidRDefault="0063100E" w:rsidP="0063100E">
      <w:pPr>
        <w:shd w:val="clear" w:color="auto" w:fill="FFFFFF"/>
        <w:ind w:firstLine="708"/>
        <w:jc w:val="both"/>
      </w:pPr>
      <w:r>
        <w:t xml:space="preserve">(1) </w:t>
      </w:r>
      <w:r w:rsidR="00262630" w:rsidRPr="009E5A34">
        <w:t xml:space="preserve">Ministarstvo nadležno za </w:t>
      </w:r>
      <w:r w:rsidR="00662611">
        <w:t>poslove socijalne skrbi</w:t>
      </w:r>
      <w:r w:rsidR="00262630" w:rsidRPr="009E5A34">
        <w:t xml:space="preserve"> dužno je na zahtjev Europske komisije dostaviti sve informacije o provedbi ovoga Zakona.</w:t>
      </w:r>
    </w:p>
    <w:p w14:paraId="54575169" w14:textId="77777777" w:rsidR="0063100E" w:rsidRDefault="0063100E" w:rsidP="00262630">
      <w:pPr>
        <w:shd w:val="clear" w:color="auto" w:fill="FFFFFF"/>
        <w:ind w:firstLine="708"/>
        <w:jc w:val="both"/>
      </w:pPr>
    </w:p>
    <w:p w14:paraId="4F95C029" w14:textId="7826EA03" w:rsidR="0063100E" w:rsidRPr="009E5A34" w:rsidRDefault="0063100E" w:rsidP="00262630">
      <w:pPr>
        <w:shd w:val="clear" w:color="auto" w:fill="FFFFFF"/>
        <w:ind w:firstLine="708"/>
        <w:jc w:val="both"/>
      </w:pPr>
      <w:r>
        <w:t>(2)</w:t>
      </w:r>
      <w:r w:rsidR="00CB7831">
        <w:t xml:space="preserve"> </w:t>
      </w:r>
      <w:r w:rsidRPr="00C97D06">
        <w:t>Tijela nadležna za provedbu inspekcijskog nadzora tržišta proizvoda i usluga iz članka 22. stav</w:t>
      </w:r>
      <w:r w:rsidR="00372528">
        <w:t>a</w:t>
      </w:r>
      <w:r w:rsidRPr="00C97D06">
        <w:t>ka 2., 3. i 4. te članka 2</w:t>
      </w:r>
      <w:r w:rsidR="00422608">
        <w:t>5</w:t>
      </w:r>
      <w:r w:rsidRPr="00C97D06">
        <w:t xml:space="preserve">. ovoga Zakona dužna su na zahtjev ministarstva nadležnog za </w:t>
      </w:r>
      <w:r w:rsidR="009B3458">
        <w:t>poslove socijalne skrbi</w:t>
      </w:r>
      <w:r w:rsidRPr="00C97D06">
        <w:t xml:space="preserve"> dostaviti sve informacije o provedbi ovoga Zakona iz svoje nadležnosti.</w:t>
      </w:r>
    </w:p>
    <w:p w14:paraId="75FA2EB4" w14:textId="77777777" w:rsidR="00262630" w:rsidRPr="009E5A34" w:rsidRDefault="00262630" w:rsidP="00D25AC2">
      <w:pPr>
        <w:ind w:firstLine="708"/>
        <w:jc w:val="both"/>
      </w:pPr>
    </w:p>
    <w:p w14:paraId="167B244A" w14:textId="30FB6BBE" w:rsidR="00F85CBD" w:rsidRPr="009E5A34" w:rsidRDefault="00F85CBD" w:rsidP="000B47EA">
      <w:pPr>
        <w:jc w:val="center"/>
        <w:rPr>
          <w:b/>
          <w:bCs/>
        </w:rPr>
      </w:pPr>
      <w:r w:rsidRPr="009E5A34">
        <w:rPr>
          <w:b/>
          <w:bCs/>
        </w:rPr>
        <w:t>DIO SEDMI</w:t>
      </w:r>
    </w:p>
    <w:p w14:paraId="0D2BE6E7" w14:textId="03FEAA16" w:rsidR="00F85CBD" w:rsidRPr="009E5A34" w:rsidRDefault="00F85CBD" w:rsidP="000B47EA">
      <w:pPr>
        <w:jc w:val="center"/>
        <w:rPr>
          <w:b/>
          <w:bCs/>
        </w:rPr>
      </w:pPr>
      <w:r w:rsidRPr="009E5A34">
        <w:rPr>
          <w:b/>
          <w:bCs/>
        </w:rPr>
        <w:t xml:space="preserve">ZAHTJEVI ZA PRISTUPAČNOST U DRUGIM AKTIMA </w:t>
      </w:r>
      <w:r w:rsidR="00D5610E" w:rsidRPr="009E5A34">
        <w:rPr>
          <w:b/>
          <w:bCs/>
        </w:rPr>
        <w:t xml:space="preserve">EUROPSKE </w:t>
      </w:r>
      <w:r w:rsidRPr="009E5A34">
        <w:rPr>
          <w:b/>
          <w:bCs/>
        </w:rPr>
        <w:t>UNIJE</w:t>
      </w:r>
    </w:p>
    <w:p w14:paraId="6F065F20" w14:textId="77777777" w:rsidR="002016ED" w:rsidRPr="009E5A34" w:rsidRDefault="002016ED" w:rsidP="000B47EA">
      <w:pPr>
        <w:jc w:val="both"/>
      </w:pPr>
    </w:p>
    <w:p w14:paraId="31409AB0" w14:textId="5CAC931B" w:rsidR="00F85CBD" w:rsidRPr="009E5A34" w:rsidRDefault="00F85CBD" w:rsidP="000B47EA">
      <w:pPr>
        <w:jc w:val="center"/>
        <w:rPr>
          <w:i/>
          <w:iCs/>
          <w:shd w:val="clear" w:color="auto" w:fill="FFFFFF"/>
        </w:rPr>
      </w:pPr>
      <w:r w:rsidRPr="009E5A34">
        <w:rPr>
          <w:i/>
          <w:iCs/>
          <w:shd w:val="clear" w:color="auto" w:fill="FFFFFF"/>
        </w:rPr>
        <w:t xml:space="preserve">Pristupačnost na temelju drugih akata </w:t>
      </w:r>
      <w:r w:rsidR="00D5610E" w:rsidRPr="009E5A34">
        <w:rPr>
          <w:i/>
          <w:iCs/>
          <w:shd w:val="clear" w:color="auto" w:fill="FFFFFF"/>
        </w:rPr>
        <w:t>Europske u</w:t>
      </w:r>
      <w:r w:rsidRPr="009E5A34">
        <w:rPr>
          <w:i/>
          <w:iCs/>
          <w:shd w:val="clear" w:color="auto" w:fill="FFFFFF"/>
        </w:rPr>
        <w:t>nije</w:t>
      </w:r>
    </w:p>
    <w:p w14:paraId="0E7F56E7" w14:textId="77777777" w:rsidR="002016ED" w:rsidRPr="009E5A34" w:rsidRDefault="002016ED" w:rsidP="000B47EA">
      <w:pPr>
        <w:jc w:val="center"/>
        <w:rPr>
          <w:i/>
          <w:iCs/>
          <w:shd w:val="clear" w:color="auto" w:fill="FFFFFF"/>
        </w:rPr>
      </w:pPr>
    </w:p>
    <w:p w14:paraId="00CA31D1" w14:textId="74754A44" w:rsidR="00F85CBD" w:rsidRPr="009E5A34" w:rsidRDefault="00F85CBD" w:rsidP="000B47EA">
      <w:pPr>
        <w:shd w:val="clear" w:color="auto" w:fill="FFFFFF"/>
        <w:jc w:val="center"/>
        <w:rPr>
          <w:b/>
          <w:bCs/>
        </w:rPr>
      </w:pPr>
      <w:r w:rsidRPr="009E5A34">
        <w:rPr>
          <w:b/>
          <w:bCs/>
        </w:rPr>
        <w:t>Članak</w:t>
      </w:r>
      <w:r w:rsidR="00C224C6" w:rsidRPr="009E5A34">
        <w:rPr>
          <w:b/>
          <w:bCs/>
        </w:rPr>
        <w:t xml:space="preserve"> </w:t>
      </w:r>
      <w:r w:rsidR="00102D4C" w:rsidRPr="009E5A34">
        <w:rPr>
          <w:b/>
          <w:bCs/>
        </w:rPr>
        <w:t>3</w:t>
      </w:r>
      <w:r w:rsidR="00FA075E">
        <w:rPr>
          <w:b/>
          <w:bCs/>
        </w:rPr>
        <w:t>0</w:t>
      </w:r>
      <w:r w:rsidRPr="009E5A34">
        <w:rPr>
          <w:b/>
          <w:bCs/>
        </w:rPr>
        <w:t>.</w:t>
      </w:r>
    </w:p>
    <w:p w14:paraId="7EF1F207" w14:textId="77777777" w:rsidR="002016ED" w:rsidRPr="009E5A34" w:rsidRDefault="002016ED" w:rsidP="000B47EA">
      <w:pPr>
        <w:shd w:val="clear" w:color="auto" w:fill="FFFFFF"/>
        <w:jc w:val="center"/>
        <w:rPr>
          <w:b/>
          <w:bCs/>
        </w:rPr>
      </w:pPr>
    </w:p>
    <w:p w14:paraId="3E6CBF28" w14:textId="6CD2AC9C" w:rsidR="00B657C9" w:rsidRPr="009E5A34" w:rsidRDefault="00F85CBD" w:rsidP="00B657C9">
      <w:pPr>
        <w:ind w:firstLine="708"/>
        <w:jc w:val="both"/>
      </w:pPr>
      <w:r w:rsidRPr="009E5A34">
        <w:t xml:space="preserve">(1) U pogledu proizvoda i usluga navedenih u članku 3. ovoga Zakona, zahtjevi za pristupačnost određeni </w:t>
      </w:r>
      <w:r w:rsidR="00D5610E" w:rsidRPr="009E5A34">
        <w:t xml:space="preserve">u </w:t>
      </w:r>
      <w:r w:rsidRPr="009E5A34">
        <w:t xml:space="preserve">Prilogu I. </w:t>
      </w:r>
      <w:r w:rsidR="0048739D" w:rsidRPr="009E5A34">
        <w:t xml:space="preserve">ovoga Zakona </w:t>
      </w:r>
      <w:r w:rsidRPr="009E5A34">
        <w:t>čine obvezne zahtjeve za pristupačnost u smislu</w:t>
      </w:r>
      <w:r w:rsidR="0048739D" w:rsidRPr="009E5A34">
        <w:t xml:space="preserve"> opisa javne nabave i tehničke specifikacije sukladno zakonu kojim se uređuje javna nabava</w:t>
      </w:r>
      <w:r w:rsidR="00317EE5">
        <w:t>.</w:t>
      </w:r>
    </w:p>
    <w:p w14:paraId="70601493" w14:textId="77777777" w:rsidR="00D25AC2" w:rsidRPr="009E5A34" w:rsidRDefault="00D25AC2" w:rsidP="000B47EA">
      <w:pPr>
        <w:jc w:val="both"/>
      </w:pPr>
    </w:p>
    <w:p w14:paraId="6B358F5F" w14:textId="19FE704D" w:rsidR="00F85CBD" w:rsidRPr="009E5A34" w:rsidRDefault="00F85CBD" w:rsidP="00D25AC2">
      <w:pPr>
        <w:ind w:firstLine="708"/>
        <w:jc w:val="both"/>
      </w:pPr>
      <w:r w:rsidRPr="009E5A34">
        <w:t xml:space="preserve">(2) Za svaki proizvod ili uslugu čije su značajke, elementi ili funkcije sukladni sa zahtjevima za pristupačnost određenima u </w:t>
      </w:r>
      <w:r w:rsidR="00C752BD" w:rsidRPr="009E5A34">
        <w:t xml:space="preserve">odjeljku V. </w:t>
      </w:r>
      <w:r w:rsidRPr="009E5A34">
        <w:t>Prilog</w:t>
      </w:r>
      <w:r w:rsidR="00C752BD" w:rsidRPr="009E5A34">
        <w:t>a</w:t>
      </w:r>
      <w:r w:rsidRPr="009E5A34">
        <w:t xml:space="preserve"> I. pretpostavlja se da, u pogledu pristupačnosti, za te značajke, elemente ili funkcije ispunjava odgovarajuće obveze utvrđene aktima </w:t>
      </w:r>
      <w:r w:rsidR="00264032" w:rsidRPr="009E5A34">
        <w:t>Europske u</w:t>
      </w:r>
      <w:r w:rsidRPr="009E5A34">
        <w:t>nije, osim ako je u tim drugim aktima predviđeno drukčije.</w:t>
      </w:r>
    </w:p>
    <w:p w14:paraId="5D82E19A" w14:textId="77777777" w:rsidR="001A55F1" w:rsidRDefault="001A55F1" w:rsidP="00372528">
      <w:pPr>
        <w:shd w:val="clear" w:color="auto" w:fill="FFFFFF"/>
        <w:rPr>
          <w:i/>
          <w:iCs/>
        </w:rPr>
      </w:pPr>
    </w:p>
    <w:p w14:paraId="72892D61" w14:textId="4E63961E" w:rsidR="007A4B27" w:rsidRPr="009E5A34" w:rsidRDefault="007A4B27" w:rsidP="000B47EA">
      <w:pPr>
        <w:shd w:val="clear" w:color="auto" w:fill="FFFFFF"/>
        <w:jc w:val="center"/>
        <w:rPr>
          <w:i/>
          <w:iCs/>
        </w:rPr>
      </w:pPr>
      <w:r w:rsidRPr="009E5A34">
        <w:rPr>
          <w:i/>
          <w:iCs/>
        </w:rPr>
        <w:lastRenderedPageBreak/>
        <w:t xml:space="preserve">Usklađene norme i tehničke specifikacije za druge akte </w:t>
      </w:r>
      <w:r w:rsidR="00CE0523" w:rsidRPr="009E5A34">
        <w:rPr>
          <w:i/>
          <w:iCs/>
        </w:rPr>
        <w:t>Europske u</w:t>
      </w:r>
      <w:r w:rsidRPr="009E5A34">
        <w:rPr>
          <w:i/>
          <w:iCs/>
        </w:rPr>
        <w:t>nije</w:t>
      </w:r>
    </w:p>
    <w:p w14:paraId="4135BEA8" w14:textId="77777777" w:rsidR="002016ED" w:rsidRPr="009E5A34" w:rsidRDefault="002016ED" w:rsidP="000B47EA">
      <w:pPr>
        <w:shd w:val="clear" w:color="auto" w:fill="FFFFFF"/>
        <w:jc w:val="center"/>
        <w:rPr>
          <w:b/>
          <w:bCs/>
        </w:rPr>
      </w:pPr>
    </w:p>
    <w:p w14:paraId="78D457B2" w14:textId="52AF1A9F" w:rsidR="007A4B27" w:rsidRPr="009E5A34" w:rsidRDefault="007A4B27" w:rsidP="000B47EA">
      <w:pPr>
        <w:shd w:val="clear" w:color="auto" w:fill="FFFFFF"/>
        <w:jc w:val="center"/>
        <w:rPr>
          <w:b/>
          <w:bCs/>
        </w:rPr>
      </w:pPr>
      <w:r w:rsidRPr="009E5A34">
        <w:rPr>
          <w:b/>
          <w:bCs/>
        </w:rPr>
        <w:t>Članak</w:t>
      </w:r>
      <w:r w:rsidR="00D25AC2" w:rsidRPr="009E5A34">
        <w:rPr>
          <w:b/>
          <w:bCs/>
        </w:rPr>
        <w:t xml:space="preserve"> </w:t>
      </w:r>
      <w:r w:rsidR="000B7AF1" w:rsidRPr="009E5A34">
        <w:rPr>
          <w:b/>
          <w:bCs/>
        </w:rPr>
        <w:t>3</w:t>
      </w:r>
      <w:r w:rsidR="00FA075E">
        <w:rPr>
          <w:b/>
          <w:bCs/>
        </w:rPr>
        <w:t>1</w:t>
      </w:r>
      <w:r w:rsidRPr="009E5A34">
        <w:rPr>
          <w:b/>
          <w:bCs/>
        </w:rPr>
        <w:t>.</w:t>
      </w:r>
    </w:p>
    <w:p w14:paraId="42181ADE" w14:textId="77777777" w:rsidR="002016ED" w:rsidRPr="009E5A34" w:rsidRDefault="002016ED" w:rsidP="000B47EA">
      <w:pPr>
        <w:shd w:val="clear" w:color="auto" w:fill="FFFFFF"/>
        <w:jc w:val="center"/>
        <w:rPr>
          <w:b/>
          <w:bCs/>
        </w:rPr>
      </w:pPr>
    </w:p>
    <w:p w14:paraId="139EDE66" w14:textId="1021DC29" w:rsidR="007A4B27" w:rsidRPr="009E5A34" w:rsidRDefault="007A4B27" w:rsidP="00D25AC2">
      <w:pPr>
        <w:shd w:val="clear" w:color="auto" w:fill="FFFFFF"/>
        <w:ind w:firstLine="708"/>
        <w:jc w:val="both"/>
      </w:pPr>
      <w:r w:rsidRPr="009E5A34">
        <w:t>Sukladnošću s usklađenim normama i tehničkim specifikacijama ili njihovim dijelovima donesenima u skladu s člankom</w:t>
      </w:r>
      <w:r w:rsidR="00D25AC2" w:rsidRPr="009E5A34">
        <w:t xml:space="preserve"> </w:t>
      </w:r>
      <w:r w:rsidRPr="009E5A34">
        <w:t>1</w:t>
      </w:r>
      <w:r w:rsidR="00380BA9" w:rsidRPr="009E5A34">
        <w:t>8</w:t>
      </w:r>
      <w:r w:rsidRPr="009E5A34">
        <w:t>. ovoga Zakona stvara se pretpostavka sukladnosti s člankom</w:t>
      </w:r>
      <w:r w:rsidR="00D25AC2" w:rsidRPr="009E5A34">
        <w:t xml:space="preserve"> </w:t>
      </w:r>
      <w:r w:rsidR="00372528">
        <w:t>30</w:t>
      </w:r>
      <w:r w:rsidRPr="009E5A34">
        <w:t>. ovoga Zakona ako te norme i tehničke specifikacije ili njihovi dijelovi ispunjavaju zahtjeve za pristupačnost iz ovoga Zakona.</w:t>
      </w:r>
    </w:p>
    <w:p w14:paraId="5073B95F" w14:textId="029B455C" w:rsidR="00371551" w:rsidRPr="009E5A34" w:rsidRDefault="00371551" w:rsidP="000B47EA">
      <w:pPr>
        <w:shd w:val="clear" w:color="auto" w:fill="FFFFFF"/>
        <w:jc w:val="both"/>
      </w:pPr>
    </w:p>
    <w:p w14:paraId="3D502694" w14:textId="71D1FC65" w:rsidR="00A75630" w:rsidRPr="009E5A34" w:rsidRDefault="00A75630" w:rsidP="000B47EA">
      <w:pPr>
        <w:jc w:val="center"/>
        <w:rPr>
          <w:b/>
          <w:bCs/>
        </w:rPr>
      </w:pPr>
      <w:r w:rsidRPr="009E5A34">
        <w:rPr>
          <w:b/>
          <w:bCs/>
        </w:rPr>
        <w:t>DIO OSMI</w:t>
      </w:r>
    </w:p>
    <w:p w14:paraId="46E4E0C5" w14:textId="4D835591" w:rsidR="00A75630" w:rsidRPr="009E5A34" w:rsidRDefault="00A75630" w:rsidP="000B47EA">
      <w:pPr>
        <w:jc w:val="center"/>
        <w:rPr>
          <w:b/>
          <w:bCs/>
        </w:rPr>
      </w:pPr>
      <w:r w:rsidRPr="009E5A34">
        <w:rPr>
          <w:b/>
          <w:bCs/>
        </w:rPr>
        <w:t>PREKRŠAJNE ODREDBE</w:t>
      </w:r>
    </w:p>
    <w:p w14:paraId="60901B11" w14:textId="77777777" w:rsidR="002016ED" w:rsidRPr="009E5A34" w:rsidRDefault="002016ED" w:rsidP="000B47EA">
      <w:pPr>
        <w:jc w:val="both"/>
      </w:pPr>
    </w:p>
    <w:p w14:paraId="16EE235F" w14:textId="10307485" w:rsidR="000B7AF1" w:rsidRPr="009E5A34" w:rsidRDefault="000B7AF1" w:rsidP="000B47EA">
      <w:pPr>
        <w:pStyle w:val="box468900"/>
        <w:shd w:val="clear" w:color="auto" w:fill="FFFFFF"/>
        <w:spacing w:before="0" w:beforeAutospacing="0" w:after="0" w:afterAutospacing="0"/>
        <w:jc w:val="center"/>
        <w:textAlignment w:val="baseline"/>
        <w:rPr>
          <w:i/>
          <w:iCs/>
          <w:lang w:val="hr-HR" w:eastAsia="hr-HR"/>
        </w:rPr>
      </w:pPr>
      <w:r w:rsidRPr="009E5A34">
        <w:rPr>
          <w:i/>
          <w:iCs/>
          <w:lang w:val="hr-HR" w:eastAsia="hr-HR"/>
        </w:rPr>
        <w:t>Proizvođač</w:t>
      </w:r>
    </w:p>
    <w:p w14:paraId="48CFA2B7" w14:textId="77777777" w:rsidR="000B7AF1" w:rsidRPr="009E5A34" w:rsidRDefault="000B7AF1" w:rsidP="000B47EA">
      <w:pPr>
        <w:pStyle w:val="box468900"/>
        <w:shd w:val="clear" w:color="auto" w:fill="FFFFFF"/>
        <w:spacing w:before="0" w:beforeAutospacing="0" w:after="0" w:afterAutospacing="0"/>
        <w:jc w:val="center"/>
        <w:textAlignment w:val="baseline"/>
        <w:rPr>
          <w:i/>
          <w:iCs/>
          <w:lang w:val="hr-HR"/>
        </w:rPr>
      </w:pPr>
    </w:p>
    <w:p w14:paraId="60A230F4" w14:textId="5FD6F2CC" w:rsidR="000B7AF1" w:rsidRPr="009E5A34" w:rsidRDefault="000B7AF1" w:rsidP="000B47EA">
      <w:pPr>
        <w:pStyle w:val="box468900"/>
        <w:shd w:val="clear" w:color="auto" w:fill="FFFFFF"/>
        <w:spacing w:before="0" w:beforeAutospacing="0" w:after="0" w:afterAutospacing="0"/>
        <w:jc w:val="center"/>
        <w:textAlignment w:val="baseline"/>
        <w:rPr>
          <w:b/>
          <w:bCs/>
          <w:lang w:val="hr-HR"/>
        </w:rPr>
      </w:pPr>
      <w:r w:rsidRPr="009E5A34">
        <w:rPr>
          <w:b/>
          <w:bCs/>
          <w:lang w:val="hr-HR"/>
        </w:rPr>
        <w:t>Članak 3</w:t>
      </w:r>
      <w:r w:rsidR="00FA075E">
        <w:rPr>
          <w:b/>
          <w:bCs/>
          <w:lang w:val="hr-HR"/>
        </w:rPr>
        <w:t>2</w:t>
      </w:r>
      <w:r w:rsidRPr="009E5A34">
        <w:rPr>
          <w:b/>
          <w:bCs/>
          <w:lang w:val="hr-HR"/>
        </w:rPr>
        <w:t>.</w:t>
      </w:r>
    </w:p>
    <w:p w14:paraId="493CDEC0" w14:textId="77777777" w:rsidR="000B7AF1" w:rsidRPr="009E5A34" w:rsidRDefault="000B7AF1" w:rsidP="000B47EA">
      <w:pPr>
        <w:pStyle w:val="box468900"/>
        <w:shd w:val="clear" w:color="auto" w:fill="FFFFFF"/>
        <w:spacing w:before="0" w:beforeAutospacing="0" w:after="0" w:afterAutospacing="0"/>
        <w:jc w:val="center"/>
        <w:textAlignment w:val="baseline"/>
        <w:rPr>
          <w:lang w:val="hr-HR"/>
        </w:rPr>
      </w:pPr>
    </w:p>
    <w:p w14:paraId="3F3A4AFC" w14:textId="2DF2CF76" w:rsidR="000B7AF1" w:rsidRPr="009E5A34" w:rsidRDefault="00BE01B2" w:rsidP="00D25AC2">
      <w:pPr>
        <w:pStyle w:val="box468900"/>
        <w:shd w:val="clear" w:color="auto" w:fill="FFFFFF"/>
        <w:spacing w:before="0" w:beforeAutospacing="0" w:after="0" w:afterAutospacing="0"/>
        <w:ind w:firstLine="708"/>
        <w:jc w:val="both"/>
        <w:textAlignment w:val="baseline"/>
        <w:rPr>
          <w:lang w:val="hr-HR"/>
        </w:rPr>
      </w:pPr>
      <w:r w:rsidRPr="009E5A34">
        <w:rPr>
          <w:lang w:val="hr-HR"/>
        </w:rPr>
        <w:t xml:space="preserve">(1) </w:t>
      </w:r>
      <w:r w:rsidR="000B7AF1" w:rsidRPr="009E5A34">
        <w:rPr>
          <w:lang w:val="hr-HR"/>
        </w:rPr>
        <w:t xml:space="preserve">Novčanom kaznom od </w:t>
      </w:r>
      <w:r w:rsidR="008C60F6" w:rsidRPr="009E5A34">
        <w:rPr>
          <w:lang w:val="hr-HR"/>
        </w:rPr>
        <w:t>6.630,00</w:t>
      </w:r>
      <w:r w:rsidR="000B7AF1" w:rsidRPr="009E5A34">
        <w:rPr>
          <w:lang w:val="hr-HR"/>
        </w:rPr>
        <w:t xml:space="preserve"> do </w:t>
      </w:r>
      <w:r w:rsidR="008C60F6" w:rsidRPr="009E5A34">
        <w:rPr>
          <w:lang w:val="hr-HR"/>
        </w:rPr>
        <w:t>132.720,00</w:t>
      </w:r>
      <w:r w:rsidR="000B7AF1" w:rsidRPr="009E5A34">
        <w:rPr>
          <w:lang w:val="hr-HR"/>
        </w:rPr>
        <w:t xml:space="preserve"> </w:t>
      </w:r>
      <w:r w:rsidR="008C60F6" w:rsidRPr="009E5A34">
        <w:rPr>
          <w:lang w:val="hr-HR"/>
        </w:rPr>
        <w:t>eura</w:t>
      </w:r>
      <w:r w:rsidR="000B7AF1" w:rsidRPr="009E5A34">
        <w:rPr>
          <w:lang w:val="hr-HR"/>
        </w:rPr>
        <w:t xml:space="preserve"> kaznit će se za prekršaj proizvođač koji je pravna osoba ako:</w:t>
      </w:r>
    </w:p>
    <w:p w14:paraId="3A5B7A37" w14:textId="6AAA29F7" w:rsidR="000B7AF1" w:rsidRPr="009E5A34" w:rsidRDefault="003D24E3" w:rsidP="003D24E3">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stavi na tržište proizvod koji nije oblikovan i proizveden u skladu sa zahtjevima za pristupačnost propisanim ovim Zakonom (članak 9. stavak 1.)</w:t>
      </w:r>
    </w:p>
    <w:p w14:paraId="626C738F" w14:textId="2A9AE309" w:rsidR="000B7AF1" w:rsidRPr="009E5A34" w:rsidRDefault="003D24E3" w:rsidP="003D24E3">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ne provede ili ne osigura provođenje primjenjivog postupka ocjenjivanja sukladnosti (članak 9. stavak 2.)</w:t>
      </w:r>
    </w:p>
    <w:p w14:paraId="759A1E25" w14:textId="2577ABA4" w:rsidR="000B7AF1" w:rsidRPr="009E5A34" w:rsidRDefault="003D24E3" w:rsidP="003D24E3">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ne izradi propisanu tehničku dokumentaciju za proizvod koji je stavio na tržište (članak 9. stavak 2.)</w:t>
      </w:r>
    </w:p>
    <w:p w14:paraId="3483728B" w14:textId="37C0F6AB" w:rsidR="000B7AF1" w:rsidRPr="009E5A34" w:rsidRDefault="003D24E3" w:rsidP="003D24E3">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ne sastavi EU izjavu o sukladnosti kada je postupkom ocjenjivanja sukladnosti iz članka 9. stavka 2. ovoga Zakona dokazana sukladnost proizvoda s</w:t>
      </w:r>
      <w:r w:rsidR="002D7E76" w:rsidRPr="009E5A34">
        <w:rPr>
          <w:lang w:val="hr-HR"/>
        </w:rPr>
        <w:t>a</w:t>
      </w:r>
      <w:r w:rsidR="000B7AF1" w:rsidRPr="009E5A34">
        <w:rPr>
          <w:lang w:val="hr-HR"/>
        </w:rPr>
        <w:t xml:space="preserve"> zahtjevima za pristupačnost propisanim ovim Zakonom (članak 9. stavak 3.)</w:t>
      </w:r>
    </w:p>
    <w:p w14:paraId="31CE1723" w14:textId="51881EC2" w:rsidR="000B7AF1" w:rsidRPr="009E5A34" w:rsidRDefault="003D24E3" w:rsidP="003D24E3">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ne stavi na proizvod oznaku sukladnosti (članak 9. stavak 3.)</w:t>
      </w:r>
    </w:p>
    <w:p w14:paraId="4A5A6EFC" w14:textId="78C1C148" w:rsidR="000B7AF1" w:rsidRPr="009E5A34" w:rsidRDefault="003D24E3" w:rsidP="003D24E3">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ne čuva tehničku dokumentaciju i EU izjavu o sukladnosti u razdoblju od pet godina nakon što je proizvod stavio na tržište (članak 9. stavak 4.)</w:t>
      </w:r>
    </w:p>
    <w:p w14:paraId="0A608826" w14:textId="37F50BE0" w:rsidR="000B7AF1" w:rsidRPr="009E5A34" w:rsidRDefault="003D24E3" w:rsidP="003D24E3">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ne osigura postupke radi održa</w:t>
      </w:r>
      <w:r w:rsidR="000070CC" w:rsidRPr="009E5A34">
        <w:rPr>
          <w:lang w:val="hr-HR"/>
        </w:rPr>
        <w:t>va</w:t>
      </w:r>
      <w:r w:rsidR="000B7AF1" w:rsidRPr="009E5A34">
        <w:rPr>
          <w:lang w:val="hr-HR"/>
        </w:rPr>
        <w:t>nja sukladnosti proizvodne serije (članak 9. stavak 5.)</w:t>
      </w:r>
    </w:p>
    <w:p w14:paraId="3453E209" w14:textId="59EDF9A4" w:rsidR="000B7AF1" w:rsidRPr="009E5A34" w:rsidRDefault="003D24E3" w:rsidP="003D24E3">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 xml:space="preserve">stavi na tržište proizvod, a ne osigura da proizvod nosi broj tipa, šarže ili serije ili koji drugi </w:t>
      </w:r>
      <w:r w:rsidR="005D736D" w:rsidRPr="009E5A34">
        <w:rPr>
          <w:lang w:val="hr-HR"/>
        </w:rPr>
        <w:t xml:space="preserve">podatak </w:t>
      </w:r>
      <w:r w:rsidR="000B7AF1" w:rsidRPr="009E5A34">
        <w:rPr>
          <w:lang w:val="hr-HR"/>
        </w:rPr>
        <w:t>koji omogućuje njegovu identifikaciju ili, kad to ne dopušta veličina ili narav proizvoda, iste podatke ne navede na pakiranju ili u dokumentima koji prate proizvod (članak 9. stavak 6.)</w:t>
      </w:r>
    </w:p>
    <w:p w14:paraId="11135102" w14:textId="5996DB44" w:rsidR="000B7AF1" w:rsidRPr="009E5A34" w:rsidRDefault="003D24E3" w:rsidP="003D24E3">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 xml:space="preserve">ne navede na proizvodu ili, kad to nije moguće, na </w:t>
      </w:r>
      <w:r w:rsidR="00A64B41" w:rsidRPr="009E5A34">
        <w:rPr>
          <w:lang w:val="hr-HR"/>
        </w:rPr>
        <w:t>njegovom</w:t>
      </w:r>
      <w:r w:rsidR="000B7AF1" w:rsidRPr="009E5A34">
        <w:rPr>
          <w:lang w:val="hr-HR"/>
        </w:rPr>
        <w:t xml:space="preserve"> pakiranju ili u dokumentu koji prati proizvod svoje ime, registrirano trgovačko ime ili registrirani trgovački znak i adresu na kojoj se od proizvođača može zatražiti informacija o proizvodu (članak 9. stavak 7.)</w:t>
      </w:r>
    </w:p>
    <w:p w14:paraId="2D17761F" w14:textId="435BA2CD" w:rsidR="000B7AF1" w:rsidRPr="009E5A34" w:rsidRDefault="003D24E3" w:rsidP="003D24E3">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stavi na tržište proizvod, a ne osigura da je praćen uputama i sigurnosnim informacijama na hrvatskom jeziku i latiničnom pismu, te da su takve upute i informacije te svako označivanje jasni, razumljivi i shvatljivi (članak 9. stavak 9.)</w:t>
      </w:r>
    </w:p>
    <w:p w14:paraId="781B462B" w14:textId="16446EAB" w:rsidR="000B7AF1" w:rsidRPr="009E5A34" w:rsidRDefault="003D24E3" w:rsidP="003D24E3">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stavi na tržište proizvod koji nije u skladu s ovim Zakonom, a ne poduzme potrebne mjere potrebne da proizvod ispuni zahtjeve sukladnosti kako bi se taj proizvod uskladio ili povukao s tržišta (članak 9. stavak 10.)</w:t>
      </w:r>
    </w:p>
    <w:p w14:paraId="495FE7B1" w14:textId="27E5AF81" w:rsidR="000B7AF1" w:rsidRPr="009E5A34" w:rsidRDefault="003D24E3" w:rsidP="003D24E3">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 xml:space="preserve">ne obavijesti nadležno nacionalno tijelo država članica u kojima su proizvod stavili na raspolaganje ili ne vodi evidenciju proizvoda koji nisu </w:t>
      </w:r>
      <w:r w:rsidR="00224A03" w:rsidRPr="009E5A34">
        <w:rPr>
          <w:lang w:val="hr-HR"/>
        </w:rPr>
        <w:t>sukladni</w:t>
      </w:r>
      <w:r w:rsidR="000B7AF1" w:rsidRPr="009E5A34">
        <w:rPr>
          <w:lang w:val="hr-HR"/>
        </w:rPr>
        <w:t xml:space="preserve"> s</w:t>
      </w:r>
      <w:r w:rsidR="008D4AED" w:rsidRPr="009E5A34">
        <w:rPr>
          <w:lang w:val="hr-HR"/>
        </w:rPr>
        <w:t>a</w:t>
      </w:r>
      <w:r w:rsidR="000B7AF1" w:rsidRPr="009E5A34">
        <w:rPr>
          <w:lang w:val="hr-HR"/>
        </w:rPr>
        <w:t xml:space="preserve"> zahtjevima za pristupačnost</w:t>
      </w:r>
      <w:r w:rsidR="008D4AED" w:rsidRPr="009E5A34">
        <w:rPr>
          <w:lang w:val="hr-HR"/>
        </w:rPr>
        <w:t xml:space="preserve"> propisanim ovim Zakonom</w:t>
      </w:r>
      <w:r w:rsidR="000B7AF1" w:rsidRPr="009E5A34">
        <w:rPr>
          <w:lang w:val="hr-HR"/>
        </w:rPr>
        <w:t xml:space="preserve"> i povezanih pritužbi u slučaju da proizvod nije </w:t>
      </w:r>
      <w:r w:rsidR="00224A03" w:rsidRPr="009E5A34">
        <w:rPr>
          <w:lang w:val="hr-HR"/>
        </w:rPr>
        <w:t>sukladan</w:t>
      </w:r>
      <w:r w:rsidR="000B7AF1" w:rsidRPr="009E5A34">
        <w:rPr>
          <w:lang w:val="hr-HR"/>
        </w:rPr>
        <w:t xml:space="preserve"> s</w:t>
      </w:r>
      <w:r w:rsidR="00DF77F9" w:rsidRPr="009E5A34">
        <w:rPr>
          <w:lang w:val="hr-HR"/>
        </w:rPr>
        <w:t>a</w:t>
      </w:r>
      <w:r w:rsidR="000B7AF1" w:rsidRPr="009E5A34">
        <w:rPr>
          <w:lang w:val="hr-HR"/>
        </w:rPr>
        <w:t xml:space="preserve"> zahtjevima za pristupačnost propisanim ovim Zakonom (članak 9. stavak 11.)</w:t>
      </w:r>
    </w:p>
    <w:p w14:paraId="7F4845BE" w14:textId="387FFC52" w:rsidR="000B7AF1" w:rsidRPr="009E5A34" w:rsidRDefault="003D24E3" w:rsidP="003D24E3">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ne provodi zadatke navedene u ovlaštenju koje je dostavio proizvođač (članak 10. stavak 2.)</w:t>
      </w:r>
    </w:p>
    <w:p w14:paraId="12A87F11" w14:textId="7E07D66D" w:rsidR="000B7AF1" w:rsidRPr="009E5A34" w:rsidRDefault="003D24E3" w:rsidP="003D24E3">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lastRenderedPageBreak/>
        <w:t>–</w:t>
      </w:r>
      <w:r>
        <w:rPr>
          <w:rFonts w:eastAsia="Calibri"/>
          <w:sz w:val="22"/>
          <w:szCs w:val="22"/>
          <w:lang w:eastAsia="zh-CN"/>
        </w:rPr>
        <w:tab/>
      </w:r>
      <w:r w:rsidR="000B7AF1" w:rsidRPr="009E5A34">
        <w:rPr>
          <w:lang w:val="hr-HR"/>
        </w:rPr>
        <w:t xml:space="preserve">ne surađuje s </w:t>
      </w:r>
      <w:r w:rsidR="002B58A9" w:rsidRPr="009E5A34">
        <w:rPr>
          <w:lang w:val="hr-HR"/>
        </w:rPr>
        <w:t xml:space="preserve">nadležnim inspektorom </w:t>
      </w:r>
      <w:r w:rsidR="000B7AF1" w:rsidRPr="009E5A34">
        <w:rPr>
          <w:lang w:val="hr-HR"/>
        </w:rPr>
        <w:t>iz članka 22. stav</w:t>
      </w:r>
      <w:r w:rsidR="00372528">
        <w:rPr>
          <w:lang w:val="hr-HR"/>
        </w:rPr>
        <w:t>a</w:t>
      </w:r>
      <w:r w:rsidR="007D0B94" w:rsidRPr="009E5A34">
        <w:rPr>
          <w:lang w:val="hr-HR"/>
        </w:rPr>
        <w:t>ka</w:t>
      </w:r>
      <w:r w:rsidR="000B7AF1" w:rsidRPr="009E5A34">
        <w:rPr>
          <w:lang w:val="hr-HR"/>
        </w:rPr>
        <w:t xml:space="preserve"> </w:t>
      </w:r>
      <w:r w:rsidR="00F55B7D" w:rsidRPr="009E5A34">
        <w:rPr>
          <w:lang w:val="hr-HR"/>
        </w:rPr>
        <w:t>2. i 3.</w:t>
      </w:r>
      <w:r w:rsidR="000B7AF1" w:rsidRPr="009E5A34">
        <w:rPr>
          <w:lang w:val="hr-HR"/>
        </w:rPr>
        <w:t xml:space="preserve"> ovoga Zakona na svim mjerama za uklanjanje nesukladnosti </w:t>
      </w:r>
      <w:r w:rsidR="001E0FAA" w:rsidRPr="009E5A34">
        <w:rPr>
          <w:lang w:val="hr-HR"/>
        </w:rPr>
        <w:t xml:space="preserve">proizvoda koji je stavljen na tržište </w:t>
      </w:r>
      <w:r w:rsidR="000B7AF1" w:rsidRPr="009E5A34">
        <w:rPr>
          <w:lang w:val="hr-HR"/>
        </w:rPr>
        <w:t>s</w:t>
      </w:r>
      <w:r w:rsidR="001E0FAA" w:rsidRPr="009E5A34">
        <w:rPr>
          <w:lang w:val="hr-HR"/>
        </w:rPr>
        <w:t>a</w:t>
      </w:r>
      <w:r w:rsidR="000B7AF1" w:rsidRPr="009E5A34">
        <w:rPr>
          <w:lang w:val="hr-HR"/>
        </w:rPr>
        <w:t xml:space="preserve"> zahtjevima za pristupačnost </w:t>
      </w:r>
      <w:r w:rsidR="001E0FAA" w:rsidRPr="009E5A34">
        <w:rPr>
          <w:lang w:val="hr-HR"/>
        </w:rPr>
        <w:t xml:space="preserve">propisanim ovim Zakonom </w:t>
      </w:r>
      <w:r w:rsidR="000B7AF1" w:rsidRPr="009E5A34">
        <w:rPr>
          <w:lang w:val="hr-HR"/>
        </w:rPr>
        <w:t>(članak 1</w:t>
      </w:r>
      <w:r w:rsidR="003A7D6C">
        <w:rPr>
          <w:lang w:val="hr-HR"/>
        </w:rPr>
        <w:t>6</w:t>
      </w:r>
      <w:r w:rsidR="000B7AF1" w:rsidRPr="009E5A34">
        <w:rPr>
          <w:lang w:val="hr-HR"/>
        </w:rPr>
        <w:t>. stavci 1. i 2.)</w:t>
      </w:r>
    </w:p>
    <w:p w14:paraId="23A16B61" w14:textId="79BFF7C4" w:rsidR="0077310C" w:rsidRPr="009E5A34" w:rsidRDefault="003D24E3" w:rsidP="003D24E3">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77310C" w:rsidRPr="009E5A34">
        <w:rPr>
          <w:lang w:val="hr-HR"/>
        </w:rPr>
        <w:t xml:space="preserve">ne dokumentira procjenu iz članka 17. stavka 2. ovoga Zakona, odnosno ne čuva sve relevantne rezultate u razdoblju od pet godina (članak 17. stavak 3.) </w:t>
      </w:r>
    </w:p>
    <w:p w14:paraId="651F5829" w14:textId="07153577" w:rsidR="000B7AF1" w:rsidRPr="009E5A34" w:rsidRDefault="003D24E3" w:rsidP="003D24E3">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 xml:space="preserve">oznaku CE postavi protivno članku 30. Uredbe (EZ) br. 765/2008 ili članku 21. ovoga Zakona </w:t>
      </w:r>
      <w:r w:rsidR="005B59EB">
        <w:rPr>
          <w:lang w:val="hr-HR"/>
        </w:rPr>
        <w:t>ili</w:t>
      </w:r>
    </w:p>
    <w:p w14:paraId="45C419A9" w14:textId="7FF9229C" w:rsidR="00090B05" w:rsidRPr="009E5A34" w:rsidRDefault="003D24E3" w:rsidP="003D24E3">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90B05" w:rsidRPr="009E5A34">
        <w:rPr>
          <w:lang w:val="hr-HR"/>
        </w:rPr>
        <w:t>ne postupa u skladu s izvršnim rješenjima nadležnog inspektora iz članka 2</w:t>
      </w:r>
      <w:r w:rsidR="00933211" w:rsidRPr="009E5A34">
        <w:rPr>
          <w:lang w:val="hr-HR"/>
        </w:rPr>
        <w:t>3</w:t>
      </w:r>
      <w:r w:rsidR="00090B05" w:rsidRPr="009E5A34">
        <w:rPr>
          <w:lang w:val="hr-HR"/>
        </w:rPr>
        <w:t xml:space="preserve">. ovoga </w:t>
      </w:r>
      <w:r w:rsidR="00090B05" w:rsidRPr="004B7A55">
        <w:rPr>
          <w:lang w:val="hr-HR"/>
        </w:rPr>
        <w:t>Zakona</w:t>
      </w:r>
      <w:r w:rsidR="00A5576D" w:rsidRPr="004B7A55">
        <w:rPr>
          <w:lang w:val="hr-HR"/>
        </w:rPr>
        <w:t>.</w:t>
      </w:r>
    </w:p>
    <w:p w14:paraId="6104C50B" w14:textId="77777777" w:rsidR="00D25AC2" w:rsidRPr="009E5A34" w:rsidRDefault="00D25AC2" w:rsidP="00D25AC2">
      <w:pPr>
        <w:pStyle w:val="box468900"/>
        <w:shd w:val="clear" w:color="auto" w:fill="FFFFFF"/>
        <w:spacing w:before="0" w:beforeAutospacing="0" w:after="0" w:afterAutospacing="0"/>
        <w:ind w:firstLine="708"/>
        <w:jc w:val="both"/>
        <w:textAlignment w:val="baseline"/>
        <w:rPr>
          <w:lang w:val="hr-HR"/>
        </w:rPr>
      </w:pPr>
    </w:p>
    <w:p w14:paraId="7665644D" w14:textId="17B39FC3" w:rsidR="000B7AF1" w:rsidRPr="009E5A34" w:rsidRDefault="000B7AF1" w:rsidP="00D25AC2">
      <w:pPr>
        <w:pStyle w:val="box468900"/>
        <w:shd w:val="clear" w:color="auto" w:fill="FFFFFF"/>
        <w:spacing w:before="0" w:beforeAutospacing="0" w:after="0" w:afterAutospacing="0"/>
        <w:ind w:firstLine="708"/>
        <w:jc w:val="both"/>
        <w:textAlignment w:val="baseline"/>
        <w:rPr>
          <w:lang w:val="hr-HR"/>
        </w:rPr>
      </w:pPr>
      <w:r w:rsidRPr="009E5A34">
        <w:rPr>
          <w:lang w:val="hr-HR"/>
        </w:rPr>
        <w:t xml:space="preserve">(2) Za prekršaje iz stavka 1. ovoga članka kaznit će se i odgovorna osoba u pravnoj osobi novčanom kaznom od </w:t>
      </w:r>
      <w:r w:rsidR="008C60F6" w:rsidRPr="009E5A34">
        <w:rPr>
          <w:lang w:val="hr-HR"/>
        </w:rPr>
        <w:t>2.650,00</w:t>
      </w:r>
      <w:r w:rsidRPr="009E5A34">
        <w:rPr>
          <w:lang w:val="hr-HR"/>
        </w:rPr>
        <w:t xml:space="preserve"> do </w:t>
      </w:r>
      <w:r w:rsidR="008C60F6" w:rsidRPr="009E5A34">
        <w:rPr>
          <w:lang w:val="hr-HR"/>
        </w:rPr>
        <w:t>6.630,00</w:t>
      </w:r>
      <w:r w:rsidRPr="009E5A34">
        <w:rPr>
          <w:lang w:val="hr-HR"/>
        </w:rPr>
        <w:t xml:space="preserve"> </w:t>
      </w:r>
      <w:r w:rsidR="008C60F6" w:rsidRPr="009E5A34">
        <w:rPr>
          <w:lang w:val="hr-HR"/>
        </w:rPr>
        <w:t>eura</w:t>
      </w:r>
      <w:r w:rsidRPr="009E5A34">
        <w:rPr>
          <w:lang w:val="hr-HR"/>
        </w:rPr>
        <w:t>.</w:t>
      </w:r>
    </w:p>
    <w:p w14:paraId="4623F4C4" w14:textId="77777777" w:rsidR="00D25AC2" w:rsidRPr="009E5A34" w:rsidRDefault="00D25AC2" w:rsidP="00D25AC2">
      <w:pPr>
        <w:pStyle w:val="box468900"/>
        <w:shd w:val="clear" w:color="auto" w:fill="FFFFFF"/>
        <w:spacing w:before="0" w:beforeAutospacing="0" w:after="0" w:afterAutospacing="0"/>
        <w:ind w:firstLine="708"/>
        <w:jc w:val="both"/>
        <w:textAlignment w:val="baseline"/>
        <w:rPr>
          <w:lang w:val="hr-HR"/>
        </w:rPr>
      </w:pPr>
    </w:p>
    <w:p w14:paraId="2AC5C48D" w14:textId="570D9DBC" w:rsidR="000B7AF1" w:rsidRPr="009E5A34" w:rsidRDefault="000B7AF1" w:rsidP="00D25AC2">
      <w:pPr>
        <w:pStyle w:val="box468900"/>
        <w:shd w:val="clear" w:color="auto" w:fill="FFFFFF"/>
        <w:spacing w:before="0" w:beforeAutospacing="0" w:after="0" w:afterAutospacing="0"/>
        <w:ind w:firstLine="708"/>
        <w:jc w:val="both"/>
        <w:textAlignment w:val="baseline"/>
        <w:rPr>
          <w:shd w:val="clear" w:color="auto" w:fill="FFFFFF"/>
          <w:lang w:val="hr-HR"/>
        </w:rPr>
      </w:pPr>
      <w:r w:rsidRPr="009E5A34">
        <w:rPr>
          <w:shd w:val="clear" w:color="auto" w:fill="FFFFFF"/>
          <w:lang w:val="hr-HR"/>
        </w:rPr>
        <w:t xml:space="preserve">(3) Za prekršaje iz stavka 1. ovoga članka kaznit će se </w:t>
      </w:r>
      <w:r w:rsidRPr="009E5A34">
        <w:rPr>
          <w:lang w:val="hr-HR"/>
        </w:rPr>
        <w:t>za prekršaj proizvođač koji je fizička osoba</w:t>
      </w:r>
      <w:r w:rsidR="00F0638D" w:rsidRPr="009E5A34">
        <w:rPr>
          <w:lang w:val="hr-HR"/>
        </w:rPr>
        <w:t xml:space="preserve"> – obrtnik i </w:t>
      </w:r>
      <w:r w:rsidR="00F0638D" w:rsidRPr="009E5A34">
        <w:rPr>
          <w:lang w:val="hr-HR" w:eastAsia="hr-HR"/>
        </w:rPr>
        <w:t xml:space="preserve">osoba koja obavlja drugu samostalnu djelatnost </w:t>
      </w:r>
      <w:r w:rsidRPr="009E5A34">
        <w:rPr>
          <w:shd w:val="clear" w:color="auto" w:fill="FFFFFF"/>
          <w:lang w:val="hr-HR"/>
        </w:rPr>
        <w:t xml:space="preserve">novčanom kaznom od </w:t>
      </w:r>
      <w:r w:rsidR="008C60F6" w:rsidRPr="009E5A34">
        <w:rPr>
          <w:lang w:val="hr-HR"/>
        </w:rPr>
        <w:t>2.650,00 do 6.630,00 eura</w:t>
      </w:r>
      <w:r w:rsidRPr="009E5A34">
        <w:rPr>
          <w:shd w:val="clear" w:color="auto" w:fill="FFFFFF"/>
          <w:lang w:val="hr-HR"/>
        </w:rPr>
        <w:t>.</w:t>
      </w:r>
    </w:p>
    <w:p w14:paraId="0EEED1C1" w14:textId="7AF19235" w:rsidR="00F0638D" w:rsidRDefault="00F0638D" w:rsidP="000B47EA">
      <w:pPr>
        <w:pStyle w:val="box468900"/>
        <w:shd w:val="clear" w:color="auto" w:fill="FFFFFF"/>
        <w:spacing w:before="0" w:beforeAutospacing="0" w:after="0" w:afterAutospacing="0"/>
        <w:jc w:val="both"/>
        <w:textAlignment w:val="baseline"/>
        <w:rPr>
          <w:shd w:val="clear" w:color="auto" w:fill="FFFFFF"/>
          <w:lang w:val="hr-HR"/>
        </w:rPr>
      </w:pPr>
    </w:p>
    <w:p w14:paraId="537C5ACB" w14:textId="77777777" w:rsidR="00DA02E1" w:rsidRPr="009E5A34" w:rsidRDefault="00DA02E1" w:rsidP="00DA02E1">
      <w:pPr>
        <w:pStyle w:val="box468900"/>
        <w:shd w:val="clear" w:color="auto" w:fill="FFFFFF"/>
        <w:spacing w:before="0" w:beforeAutospacing="0" w:after="0" w:afterAutospacing="0"/>
        <w:jc w:val="center"/>
        <w:textAlignment w:val="baseline"/>
        <w:rPr>
          <w:i/>
          <w:iCs/>
          <w:lang w:val="hr-HR" w:eastAsia="hr-HR"/>
        </w:rPr>
      </w:pPr>
      <w:r>
        <w:rPr>
          <w:i/>
          <w:iCs/>
          <w:lang w:val="hr-HR" w:eastAsia="hr-HR"/>
        </w:rPr>
        <w:t>O</w:t>
      </w:r>
      <w:r w:rsidRPr="009E5A34">
        <w:rPr>
          <w:i/>
          <w:iCs/>
          <w:lang w:val="hr-HR" w:eastAsia="hr-HR"/>
        </w:rPr>
        <w:t>vlašteni zastupnik</w:t>
      </w:r>
    </w:p>
    <w:p w14:paraId="64B3F7E2" w14:textId="77777777" w:rsidR="00DA02E1" w:rsidRPr="009E5A34" w:rsidRDefault="00DA02E1" w:rsidP="00DA02E1">
      <w:pPr>
        <w:pStyle w:val="box468900"/>
        <w:shd w:val="clear" w:color="auto" w:fill="FFFFFF"/>
        <w:spacing w:before="0" w:beforeAutospacing="0" w:after="0" w:afterAutospacing="0"/>
        <w:jc w:val="center"/>
        <w:textAlignment w:val="baseline"/>
        <w:rPr>
          <w:i/>
          <w:iCs/>
          <w:lang w:val="hr-HR"/>
        </w:rPr>
      </w:pPr>
    </w:p>
    <w:p w14:paraId="673986A5" w14:textId="542D5D84" w:rsidR="00DA02E1" w:rsidRPr="009E5A34" w:rsidRDefault="00DA02E1" w:rsidP="00DA02E1">
      <w:pPr>
        <w:pStyle w:val="box468900"/>
        <w:shd w:val="clear" w:color="auto" w:fill="FFFFFF"/>
        <w:spacing w:before="0" w:beforeAutospacing="0" w:after="0" w:afterAutospacing="0"/>
        <w:jc w:val="center"/>
        <w:textAlignment w:val="baseline"/>
        <w:rPr>
          <w:b/>
          <w:bCs/>
          <w:lang w:val="hr-HR"/>
        </w:rPr>
      </w:pPr>
      <w:r w:rsidRPr="009E5A34">
        <w:rPr>
          <w:b/>
          <w:bCs/>
          <w:lang w:val="hr-HR"/>
        </w:rPr>
        <w:t>Članak 3</w:t>
      </w:r>
      <w:r w:rsidR="00C87B77">
        <w:rPr>
          <w:b/>
          <w:bCs/>
          <w:lang w:val="hr-HR"/>
        </w:rPr>
        <w:t>3</w:t>
      </w:r>
      <w:r w:rsidRPr="009E5A34">
        <w:rPr>
          <w:b/>
          <w:bCs/>
          <w:lang w:val="hr-HR"/>
        </w:rPr>
        <w:t>.</w:t>
      </w:r>
    </w:p>
    <w:p w14:paraId="24EF5736" w14:textId="77777777" w:rsidR="00DA02E1" w:rsidRPr="009E5A34" w:rsidRDefault="00DA02E1" w:rsidP="00DA02E1">
      <w:pPr>
        <w:pStyle w:val="box468900"/>
        <w:shd w:val="clear" w:color="auto" w:fill="FFFFFF"/>
        <w:spacing w:before="0" w:beforeAutospacing="0" w:after="0" w:afterAutospacing="0"/>
        <w:jc w:val="center"/>
        <w:textAlignment w:val="baseline"/>
        <w:rPr>
          <w:lang w:val="hr-HR"/>
        </w:rPr>
      </w:pPr>
    </w:p>
    <w:p w14:paraId="0CF18258" w14:textId="77777777" w:rsidR="00DA02E1" w:rsidRPr="009E5A34" w:rsidRDefault="00DA02E1" w:rsidP="00DA02E1">
      <w:pPr>
        <w:pStyle w:val="box468900"/>
        <w:shd w:val="clear" w:color="auto" w:fill="FFFFFF"/>
        <w:spacing w:before="0" w:beforeAutospacing="0" w:after="0" w:afterAutospacing="0"/>
        <w:ind w:firstLine="708"/>
        <w:jc w:val="both"/>
        <w:textAlignment w:val="baseline"/>
        <w:rPr>
          <w:lang w:val="hr-HR"/>
        </w:rPr>
      </w:pPr>
      <w:r w:rsidRPr="009E5A34">
        <w:rPr>
          <w:lang w:val="hr-HR"/>
        </w:rPr>
        <w:t>(1) Novčanom kaznom od 6.630,00 do 132.720,00 eura kaznit će se za prekršaj ovlašteni zastupnik koji je pravna osoba ako:</w:t>
      </w:r>
    </w:p>
    <w:p w14:paraId="282227A3" w14:textId="77777777" w:rsidR="00DA02E1" w:rsidRPr="009E5A34" w:rsidRDefault="00DA02E1" w:rsidP="00DA02E1">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Pr="009E5A34">
        <w:rPr>
          <w:lang w:val="hr-HR"/>
        </w:rPr>
        <w:t>ne provede ili ne osigura provođenje primjenjivog postupka ocjenjivanja sukladnosti (članak 9. stavak 2.)</w:t>
      </w:r>
    </w:p>
    <w:p w14:paraId="41575E7F" w14:textId="77777777" w:rsidR="00DA02E1" w:rsidRPr="009E5A34" w:rsidRDefault="00DA02E1" w:rsidP="00DA02E1">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Pr="009E5A34">
        <w:rPr>
          <w:lang w:val="hr-HR"/>
        </w:rPr>
        <w:t>ne sastavi EU izjavu o sukladnosti kada je postupkom ocjenjivanja sukladnosti iz članka 9. stavka 2. ovoga Zakona dokazana sukladnost proizvoda sa zahtjevima za pristupačnost propisanim ovim Zakonom (članak 9. stavak 3.)</w:t>
      </w:r>
    </w:p>
    <w:p w14:paraId="4FD11683" w14:textId="77777777" w:rsidR="00DA02E1" w:rsidRPr="009E5A34" w:rsidRDefault="00DA02E1" w:rsidP="00DA02E1">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Pr="009E5A34">
        <w:rPr>
          <w:lang w:val="hr-HR"/>
        </w:rPr>
        <w:t>ne stavi na proizvod oznaku sukladnosti (članak 9. stavak 3.)</w:t>
      </w:r>
    </w:p>
    <w:p w14:paraId="23597A68" w14:textId="77777777" w:rsidR="00DA02E1" w:rsidRPr="009E5A34" w:rsidRDefault="00DA02E1" w:rsidP="00DA02E1">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Pr="009E5A34">
        <w:rPr>
          <w:lang w:val="hr-HR"/>
        </w:rPr>
        <w:t>ne čuva tehničku dokumentaciju i EU izjavu o sukladnosti u razdoblju od pet godina nakon što je proizvod stavio na tržište (članak 9. stavak 4.)</w:t>
      </w:r>
    </w:p>
    <w:p w14:paraId="3AB9A0F4" w14:textId="77777777" w:rsidR="00DA02E1" w:rsidRPr="009E5A34" w:rsidRDefault="00DA02E1" w:rsidP="00DA02E1">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Pr="009E5A34">
        <w:rPr>
          <w:lang w:val="hr-HR"/>
        </w:rPr>
        <w:t>ne osigura postupke radi održavanja sukladnosti proizvodne serije (članak 9. stavak 5.)</w:t>
      </w:r>
    </w:p>
    <w:p w14:paraId="7E607AD1" w14:textId="77777777" w:rsidR="00DA02E1" w:rsidRPr="009E5A34" w:rsidRDefault="00DA02E1" w:rsidP="00DA02E1">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Pr="009E5A34">
        <w:rPr>
          <w:lang w:val="hr-HR"/>
        </w:rPr>
        <w:t>stavi na tržište proizvod, a ne osigura da proizvod nosi broj tipa, šarže ili serije ili koji drugi podatak koji omogućuje njegovu identifikaciju ili, kad to ne dopušta veličina ili narav proizvoda, iste podatke ne navede na pakiranju ili u dokumentima koji prate proizvod (članak 9. stavak 6.)</w:t>
      </w:r>
    </w:p>
    <w:p w14:paraId="56549D62" w14:textId="77777777" w:rsidR="00DA02E1" w:rsidRPr="009E5A34" w:rsidRDefault="00DA02E1" w:rsidP="00DA02E1">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Pr="009E5A34">
        <w:rPr>
          <w:lang w:val="hr-HR"/>
        </w:rPr>
        <w:t>ne navede na proizvodu ili, kad to nije moguće, na njegovom pakiranju ili u dokumentu koji prati proizvod svoje ime, registrirano trgovačko ime ili registrirani trgovački znak i adresu na kojoj se od proizvođača može zatražiti informacija o proizvodu (članak 9. stavak 7.)</w:t>
      </w:r>
    </w:p>
    <w:p w14:paraId="0726A361" w14:textId="77777777" w:rsidR="00DA02E1" w:rsidRPr="009E5A34" w:rsidRDefault="00DA02E1" w:rsidP="00DA02E1">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Pr="009E5A34">
        <w:rPr>
          <w:lang w:val="hr-HR"/>
        </w:rPr>
        <w:t>stavi na tržište proizvod, a ne osigura da je praćen uputama i sigurnosnim informacijama na hrvatskom jeziku i latiničnom pismu, te da su takve upute i informacije te svako označivanje jasni, razumljivi i shvatljivi (članak 9. stavak 9.)</w:t>
      </w:r>
    </w:p>
    <w:p w14:paraId="70566D7E" w14:textId="12DD0592" w:rsidR="00DA02E1" w:rsidRPr="009E5A34" w:rsidRDefault="00DA02E1" w:rsidP="00DA02E1">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Pr="009E5A34">
        <w:rPr>
          <w:lang w:val="hr-HR"/>
        </w:rPr>
        <w:t>stavi na tržište proizvod koji nije u skladu s ovim Zakonom, a ne poduzme potrebne mjere potrebne da proizvod ispuni zahtjeve sukladnosti kako bi se taj proizvod uskladio ili povukao s tržišta (članak 9. stavak 10.)</w:t>
      </w:r>
    </w:p>
    <w:p w14:paraId="3EB36FE3" w14:textId="77777777" w:rsidR="00DA02E1" w:rsidRPr="009E5A34" w:rsidRDefault="00DA02E1" w:rsidP="00DA02E1">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Pr="009E5A34">
        <w:rPr>
          <w:lang w:val="hr-HR"/>
        </w:rPr>
        <w:t>ne obavijesti nadležno nacionalno tijelo država članica u kojima su proizvod stavili na raspolaganje ili ne vodi evidenciju proizvoda koji nisu sukladni sa zahtjevima za pristupačnost propisanim ovim Zakonom i povezanih pritužbi u slučaju da proizvod nije sukladan sa zahtjevima za pristupačnost propisanim ovim Zakonom (članak 9. stavak 11.)</w:t>
      </w:r>
    </w:p>
    <w:p w14:paraId="04D82DB6" w14:textId="77777777" w:rsidR="00DA02E1" w:rsidRPr="009E5A34" w:rsidRDefault="00DA02E1" w:rsidP="00DA02E1">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Pr="009E5A34">
        <w:rPr>
          <w:lang w:val="hr-HR"/>
        </w:rPr>
        <w:t>ne provodi zadatke navedene u ovlaštenju koje je dostavio proizvođač (članak 10. stavak 2.)</w:t>
      </w:r>
    </w:p>
    <w:p w14:paraId="745E5536" w14:textId="0DBA0305" w:rsidR="00DA02E1" w:rsidRPr="009E5A34" w:rsidRDefault="00DA02E1" w:rsidP="00DA02E1">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lastRenderedPageBreak/>
        <w:t>–</w:t>
      </w:r>
      <w:r>
        <w:rPr>
          <w:rFonts w:eastAsia="Calibri"/>
          <w:sz w:val="22"/>
          <w:szCs w:val="22"/>
          <w:lang w:eastAsia="zh-CN"/>
        </w:rPr>
        <w:tab/>
      </w:r>
      <w:r w:rsidRPr="009E5A34">
        <w:rPr>
          <w:lang w:val="hr-HR"/>
        </w:rPr>
        <w:t>ne surađuje s nadležnim inspektorom iz članka 22. stav</w:t>
      </w:r>
      <w:r w:rsidR="00372528">
        <w:rPr>
          <w:lang w:val="hr-HR"/>
        </w:rPr>
        <w:t>a</w:t>
      </w:r>
      <w:r w:rsidRPr="009E5A34">
        <w:rPr>
          <w:lang w:val="hr-HR"/>
        </w:rPr>
        <w:t>ka 2. i 3. ovoga Zakona na svim mjerama za uklanjanje nesukladnosti proizvoda koji je stavljen na tržište sa zahtjevima za pristupačnost propisanim ovim Zakonom (članak 1</w:t>
      </w:r>
      <w:r>
        <w:rPr>
          <w:lang w:val="hr-HR"/>
        </w:rPr>
        <w:t>6</w:t>
      </w:r>
      <w:r w:rsidRPr="009E5A34">
        <w:rPr>
          <w:lang w:val="hr-HR"/>
        </w:rPr>
        <w:t>. stavci 1. i 2.)</w:t>
      </w:r>
    </w:p>
    <w:p w14:paraId="61F7FE5D" w14:textId="77777777" w:rsidR="00DA02E1" w:rsidRPr="009E5A34" w:rsidRDefault="00DA02E1" w:rsidP="00DA02E1">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Pr="009E5A34">
        <w:rPr>
          <w:lang w:val="hr-HR"/>
        </w:rPr>
        <w:t xml:space="preserve">ne dokumentira procjenu iz članka 17. stavka 2. ovoga Zakona, odnosno ne čuva sve relevantne rezultate u razdoblju od pet godina (članak 17. stavak 3.) </w:t>
      </w:r>
    </w:p>
    <w:p w14:paraId="01E61878" w14:textId="77777777" w:rsidR="00DA02E1" w:rsidRPr="009E5A34" w:rsidRDefault="00DA02E1" w:rsidP="00DA02E1">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Pr="009E5A34">
        <w:rPr>
          <w:lang w:val="hr-HR"/>
        </w:rPr>
        <w:t xml:space="preserve">oznaku CE postavi protivno članku 30. Uredbe (EZ) br. 765/2008 ili članku 21. ovoga Zakona </w:t>
      </w:r>
      <w:r>
        <w:rPr>
          <w:lang w:val="hr-HR"/>
        </w:rPr>
        <w:t>ili</w:t>
      </w:r>
    </w:p>
    <w:p w14:paraId="73456F89" w14:textId="13B1B628" w:rsidR="00DA02E1" w:rsidRPr="009E5A34" w:rsidRDefault="00DA02E1" w:rsidP="00DA02E1">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Pr="009E5A34">
        <w:rPr>
          <w:lang w:val="hr-HR"/>
        </w:rPr>
        <w:t xml:space="preserve">ne postupa u skladu s izvršnim rješenjima nadležnog inspektora iz članka 23. ovoga </w:t>
      </w:r>
      <w:r w:rsidRPr="00604379">
        <w:rPr>
          <w:lang w:val="hr-HR"/>
        </w:rPr>
        <w:t>Zakona</w:t>
      </w:r>
      <w:r w:rsidR="00A5576D" w:rsidRPr="00604379">
        <w:rPr>
          <w:lang w:val="hr-HR"/>
        </w:rPr>
        <w:t>.</w:t>
      </w:r>
    </w:p>
    <w:p w14:paraId="49D4C099" w14:textId="77777777" w:rsidR="00DA02E1" w:rsidRPr="009E5A34" w:rsidRDefault="00DA02E1" w:rsidP="00DA02E1">
      <w:pPr>
        <w:pStyle w:val="box468900"/>
        <w:shd w:val="clear" w:color="auto" w:fill="FFFFFF"/>
        <w:spacing w:before="0" w:beforeAutospacing="0" w:after="0" w:afterAutospacing="0"/>
        <w:ind w:firstLine="708"/>
        <w:jc w:val="both"/>
        <w:textAlignment w:val="baseline"/>
        <w:rPr>
          <w:lang w:val="hr-HR"/>
        </w:rPr>
      </w:pPr>
    </w:p>
    <w:p w14:paraId="01ED98A9" w14:textId="77777777" w:rsidR="00DA02E1" w:rsidRPr="009E5A34" w:rsidRDefault="00DA02E1" w:rsidP="00DA02E1">
      <w:pPr>
        <w:pStyle w:val="box468900"/>
        <w:shd w:val="clear" w:color="auto" w:fill="FFFFFF"/>
        <w:spacing w:before="0" w:beforeAutospacing="0" w:after="0" w:afterAutospacing="0"/>
        <w:ind w:firstLine="708"/>
        <w:jc w:val="both"/>
        <w:textAlignment w:val="baseline"/>
        <w:rPr>
          <w:lang w:val="hr-HR"/>
        </w:rPr>
      </w:pPr>
      <w:r w:rsidRPr="009E5A34">
        <w:rPr>
          <w:lang w:val="hr-HR"/>
        </w:rPr>
        <w:t>(2) Za prekršaje iz stavka 1. ovoga članka kaznit će se i odgovorna osoba u pravnoj osobi novčanom kaznom od 2.650,00 do 6.630,00 eura.</w:t>
      </w:r>
    </w:p>
    <w:p w14:paraId="13062E2A" w14:textId="77777777" w:rsidR="00DA02E1" w:rsidRPr="009E5A34" w:rsidRDefault="00DA02E1" w:rsidP="00DA02E1">
      <w:pPr>
        <w:pStyle w:val="box468900"/>
        <w:shd w:val="clear" w:color="auto" w:fill="FFFFFF"/>
        <w:spacing w:before="0" w:beforeAutospacing="0" w:after="0" w:afterAutospacing="0"/>
        <w:ind w:firstLine="708"/>
        <w:jc w:val="both"/>
        <w:textAlignment w:val="baseline"/>
        <w:rPr>
          <w:lang w:val="hr-HR"/>
        </w:rPr>
      </w:pPr>
    </w:p>
    <w:p w14:paraId="6F25BF86" w14:textId="77777777" w:rsidR="00DA02E1" w:rsidRPr="009E5A34" w:rsidRDefault="00DA02E1" w:rsidP="00DA02E1">
      <w:pPr>
        <w:pStyle w:val="box468900"/>
        <w:shd w:val="clear" w:color="auto" w:fill="FFFFFF"/>
        <w:spacing w:before="0" w:beforeAutospacing="0" w:after="0" w:afterAutospacing="0"/>
        <w:ind w:firstLine="708"/>
        <w:jc w:val="both"/>
        <w:textAlignment w:val="baseline"/>
        <w:rPr>
          <w:shd w:val="clear" w:color="auto" w:fill="FFFFFF"/>
          <w:lang w:val="hr-HR"/>
        </w:rPr>
      </w:pPr>
      <w:r w:rsidRPr="009E5A34">
        <w:rPr>
          <w:shd w:val="clear" w:color="auto" w:fill="FFFFFF"/>
          <w:lang w:val="hr-HR"/>
        </w:rPr>
        <w:t xml:space="preserve">(3) Za prekršaje iz stavka 1. ovoga članka kaznit će se </w:t>
      </w:r>
      <w:r w:rsidRPr="009E5A34">
        <w:rPr>
          <w:lang w:val="hr-HR"/>
        </w:rPr>
        <w:t xml:space="preserve">za prekršaj ovlašteni zastupnik koji je fizička osoba – obrtnik i </w:t>
      </w:r>
      <w:r w:rsidRPr="009E5A34">
        <w:rPr>
          <w:lang w:val="hr-HR" w:eastAsia="hr-HR"/>
        </w:rPr>
        <w:t xml:space="preserve">osoba koja obavlja drugu samostalnu djelatnost </w:t>
      </w:r>
      <w:r w:rsidRPr="009E5A34">
        <w:rPr>
          <w:shd w:val="clear" w:color="auto" w:fill="FFFFFF"/>
          <w:lang w:val="hr-HR"/>
        </w:rPr>
        <w:t xml:space="preserve">novčanom kaznom od </w:t>
      </w:r>
      <w:r w:rsidRPr="009E5A34">
        <w:rPr>
          <w:lang w:val="hr-HR"/>
        </w:rPr>
        <w:t>2.650,00 do 6.630,00 eura</w:t>
      </w:r>
      <w:r w:rsidRPr="009E5A34">
        <w:rPr>
          <w:shd w:val="clear" w:color="auto" w:fill="FFFFFF"/>
          <w:lang w:val="hr-HR"/>
        </w:rPr>
        <w:t>.</w:t>
      </w:r>
    </w:p>
    <w:p w14:paraId="3D006701" w14:textId="77777777" w:rsidR="00DA02E1" w:rsidRPr="009E5A34" w:rsidRDefault="00DA02E1" w:rsidP="000B47EA">
      <w:pPr>
        <w:pStyle w:val="box468900"/>
        <w:shd w:val="clear" w:color="auto" w:fill="FFFFFF"/>
        <w:spacing w:before="0" w:beforeAutospacing="0" w:after="0" w:afterAutospacing="0"/>
        <w:jc w:val="both"/>
        <w:textAlignment w:val="baseline"/>
        <w:rPr>
          <w:shd w:val="clear" w:color="auto" w:fill="FFFFFF"/>
          <w:lang w:val="hr-HR"/>
        </w:rPr>
      </w:pPr>
    </w:p>
    <w:p w14:paraId="52BBA078" w14:textId="683F374F" w:rsidR="000B7AF1" w:rsidRPr="009E5A34" w:rsidRDefault="000B7AF1" w:rsidP="000B47EA">
      <w:pPr>
        <w:pStyle w:val="box468900"/>
        <w:shd w:val="clear" w:color="auto" w:fill="FFFFFF"/>
        <w:spacing w:before="0" w:beforeAutospacing="0" w:after="0" w:afterAutospacing="0"/>
        <w:jc w:val="center"/>
        <w:textAlignment w:val="baseline"/>
        <w:rPr>
          <w:i/>
          <w:iCs/>
          <w:lang w:val="hr-HR"/>
        </w:rPr>
      </w:pPr>
      <w:r w:rsidRPr="009E5A34">
        <w:rPr>
          <w:i/>
          <w:iCs/>
          <w:lang w:val="hr-HR"/>
        </w:rPr>
        <w:t>Uvoznik</w:t>
      </w:r>
    </w:p>
    <w:p w14:paraId="0307FF07" w14:textId="77777777" w:rsidR="000B7AF1" w:rsidRPr="009E5A34" w:rsidRDefault="000B7AF1" w:rsidP="000B47EA">
      <w:pPr>
        <w:pStyle w:val="box468900"/>
        <w:shd w:val="clear" w:color="auto" w:fill="FFFFFF"/>
        <w:spacing w:before="0" w:beforeAutospacing="0" w:after="0" w:afterAutospacing="0"/>
        <w:jc w:val="center"/>
        <w:textAlignment w:val="baseline"/>
        <w:rPr>
          <w:lang w:val="hr-HR"/>
        </w:rPr>
      </w:pPr>
    </w:p>
    <w:p w14:paraId="64CF7214" w14:textId="6B696FE3" w:rsidR="000B7AF1" w:rsidRPr="009E5A34" w:rsidRDefault="000B7AF1" w:rsidP="000B47EA">
      <w:pPr>
        <w:pStyle w:val="box468900"/>
        <w:shd w:val="clear" w:color="auto" w:fill="FFFFFF"/>
        <w:spacing w:before="0" w:beforeAutospacing="0" w:after="0" w:afterAutospacing="0"/>
        <w:jc w:val="center"/>
        <w:textAlignment w:val="baseline"/>
        <w:rPr>
          <w:b/>
          <w:bCs/>
          <w:lang w:val="hr-HR"/>
        </w:rPr>
      </w:pPr>
      <w:r w:rsidRPr="009E5A34">
        <w:rPr>
          <w:b/>
          <w:bCs/>
          <w:lang w:val="hr-HR"/>
        </w:rPr>
        <w:t>Članak 3</w:t>
      </w:r>
      <w:r w:rsidR="00C87B77">
        <w:rPr>
          <w:b/>
          <w:bCs/>
          <w:lang w:val="hr-HR"/>
        </w:rPr>
        <w:t>4</w:t>
      </w:r>
      <w:r w:rsidRPr="009E5A34">
        <w:rPr>
          <w:b/>
          <w:bCs/>
          <w:lang w:val="hr-HR"/>
        </w:rPr>
        <w:t>.</w:t>
      </w:r>
    </w:p>
    <w:p w14:paraId="05584E80" w14:textId="77777777" w:rsidR="000B7AF1" w:rsidRPr="009E5A34" w:rsidRDefault="000B7AF1" w:rsidP="000B47EA">
      <w:pPr>
        <w:pStyle w:val="box468900"/>
        <w:shd w:val="clear" w:color="auto" w:fill="FFFFFF"/>
        <w:spacing w:before="0" w:beforeAutospacing="0" w:after="0" w:afterAutospacing="0"/>
        <w:jc w:val="center"/>
        <w:textAlignment w:val="baseline"/>
        <w:rPr>
          <w:lang w:val="hr-HR"/>
        </w:rPr>
      </w:pPr>
    </w:p>
    <w:p w14:paraId="27C837D4" w14:textId="0FFC6B87" w:rsidR="000B7AF1" w:rsidRPr="009E5A34" w:rsidRDefault="000B7AF1" w:rsidP="00D25AC2">
      <w:pPr>
        <w:pStyle w:val="box468900"/>
        <w:shd w:val="clear" w:color="auto" w:fill="FFFFFF"/>
        <w:spacing w:before="0" w:beforeAutospacing="0" w:after="0" w:afterAutospacing="0"/>
        <w:ind w:firstLine="708"/>
        <w:jc w:val="both"/>
        <w:textAlignment w:val="baseline"/>
        <w:rPr>
          <w:lang w:val="hr-HR"/>
        </w:rPr>
      </w:pPr>
      <w:r w:rsidRPr="009E5A34">
        <w:rPr>
          <w:lang w:val="hr-HR"/>
        </w:rPr>
        <w:t xml:space="preserve">(1) Novčanom kaznom od </w:t>
      </w:r>
      <w:r w:rsidR="00183888" w:rsidRPr="009E5A34">
        <w:rPr>
          <w:lang w:val="hr-HR"/>
        </w:rPr>
        <w:t>3.310,00</w:t>
      </w:r>
      <w:r w:rsidRPr="009E5A34">
        <w:rPr>
          <w:lang w:val="hr-HR"/>
        </w:rPr>
        <w:t xml:space="preserve"> do </w:t>
      </w:r>
      <w:r w:rsidR="00183888" w:rsidRPr="009E5A34">
        <w:rPr>
          <w:lang w:val="hr-HR"/>
        </w:rPr>
        <w:t>66.360,00</w:t>
      </w:r>
      <w:r w:rsidRPr="009E5A34">
        <w:rPr>
          <w:lang w:val="hr-HR"/>
        </w:rPr>
        <w:t xml:space="preserve"> </w:t>
      </w:r>
      <w:r w:rsidR="00183888" w:rsidRPr="009E5A34">
        <w:rPr>
          <w:lang w:val="hr-HR"/>
        </w:rPr>
        <w:t>eura</w:t>
      </w:r>
      <w:r w:rsidRPr="009E5A34">
        <w:rPr>
          <w:lang w:val="hr-HR"/>
        </w:rPr>
        <w:t xml:space="preserve"> kaznit će se za prekršaj uvoznik koji je pravna osoba ako:</w:t>
      </w:r>
    </w:p>
    <w:p w14:paraId="471283C0" w14:textId="6B73191C" w:rsidR="000B7AF1" w:rsidRPr="009E5A34" w:rsidRDefault="007C3F90" w:rsidP="007C3F90">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stavi na tržište proizvod koji ne ispunjava zahtjeve za pristupačnost propisanim ovim Zakonom (članak 11. stavak 1.)</w:t>
      </w:r>
    </w:p>
    <w:p w14:paraId="2C553E62" w14:textId="4A27394C" w:rsidR="000B7AF1" w:rsidRPr="009E5A34" w:rsidRDefault="007C3F90" w:rsidP="007C3F90">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stavi na tržište proizvod za koji nije proveden odgovarajući postupak ocjenjivanja sukladnosti (članak 11. stavak 2.)</w:t>
      </w:r>
    </w:p>
    <w:p w14:paraId="5D470313" w14:textId="58A2F10B" w:rsidR="000B7AF1" w:rsidRPr="009E5A34" w:rsidRDefault="007C3F90" w:rsidP="007C3F90">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stavi na tržište proizvod za koji nije sastavljena tehnička dokumentacija (članak 11. stavak 2.)</w:t>
      </w:r>
    </w:p>
    <w:p w14:paraId="084DE911" w14:textId="7B42A8B5" w:rsidR="000B7AF1" w:rsidRPr="009E5A34" w:rsidRDefault="007C3F90" w:rsidP="007C3F90">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 xml:space="preserve">stavi na tržište proizvod </w:t>
      </w:r>
      <w:r w:rsidR="0005710B">
        <w:rPr>
          <w:lang w:val="hr-HR"/>
        </w:rPr>
        <w:t xml:space="preserve">na koji nije stavljena </w:t>
      </w:r>
      <w:r w:rsidR="000B7AF1" w:rsidRPr="009E5A34">
        <w:rPr>
          <w:lang w:val="hr-HR"/>
        </w:rPr>
        <w:t>oznak</w:t>
      </w:r>
      <w:r w:rsidR="0005710B">
        <w:rPr>
          <w:lang w:val="hr-HR"/>
        </w:rPr>
        <w:t>a</w:t>
      </w:r>
      <w:r w:rsidR="000B7AF1" w:rsidRPr="009E5A34">
        <w:rPr>
          <w:lang w:val="hr-HR"/>
        </w:rPr>
        <w:t xml:space="preserve"> CE te uz koji nije priložen potreban dokument (članak 11. stavak 2.)</w:t>
      </w:r>
    </w:p>
    <w:p w14:paraId="2FF2D9A3" w14:textId="2B4409B8" w:rsidR="000B7AF1" w:rsidRPr="009E5A34" w:rsidRDefault="007C3F90" w:rsidP="007C3F90">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stavi na tržište proizvod bez podataka o identifikaciji proizvoda i podataka o proizvođaču u skladu s člankom 9. stavcima 6.</w:t>
      </w:r>
      <w:r w:rsidR="005A298A" w:rsidRPr="009E5A34">
        <w:rPr>
          <w:lang w:val="hr-HR"/>
        </w:rPr>
        <w:t xml:space="preserve">, </w:t>
      </w:r>
      <w:r w:rsidR="000B7AF1" w:rsidRPr="009E5A34">
        <w:rPr>
          <w:lang w:val="hr-HR"/>
        </w:rPr>
        <w:t>7.</w:t>
      </w:r>
      <w:r w:rsidR="005A298A" w:rsidRPr="009E5A34">
        <w:rPr>
          <w:lang w:val="hr-HR"/>
        </w:rPr>
        <w:t xml:space="preserve">, </w:t>
      </w:r>
      <w:r w:rsidR="008F3473" w:rsidRPr="009E5A34">
        <w:rPr>
          <w:lang w:val="hr-HR"/>
        </w:rPr>
        <w:t xml:space="preserve">i </w:t>
      </w:r>
      <w:r w:rsidR="005A298A" w:rsidRPr="009E5A34">
        <w:rPr>
          <w:lang w:val="hr-HR"/>
        </w:rPr>
        <w:t>8.</w:t>
      </w:r>
      <w:r w:rsidR="00C07992" w:rsidRPr="009E5A34">
        <w:rPr>
          <w:lang w:val="hr-HR"/>
        </w:rPr>
        <w:t xml:space="preserve"> </w:t>
      </w:r>
      <w:r w:rsidR="000B7AF1" w:rsidRPr="009E5A34">
        <w:rPr>
          <w:lang w:val="hr-HR"/>
        </w:rPr>
        <w:t>ovoga Zakona (članak 11. stavak 2.)</w:t>
      </w:r>
    </w:p>
    <w:p w14:paraId="12941F5B" w14:textId="34128E31" w:rsidR="000B7AF1" w:rsidRPr="009E5A34" w:rsidRDefault="007C3F90" w:rsidP="007C3F90">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 xml:space="preserve">stavi na tržište proizvod prije nego ispuni zahtjeve za pristupačnost propisane ovim Zakonom ili ne obavijesti proizvođača i </w:t>
      </w:r>
      <w:r w:rsidR="0032474E" w:rsidRPr="009E5A34">
        <w:rPr>
          <w:lang w:val="hr-HR"/>
        </w:rPr>
        <w:t>nadležnog inspektora</w:t>
      </w:r>
      <w:r w:rsidR="000B7AF1" w:rsidRPr="009E5A34">
        <w:rPr>
          <w:lang w:val="hr-HR"/>
        </w:rPr>
        <w:t xml:space="preserve"> iz čl</w:t>
      </w:r>
      <w:r w:rsidR="0032474E" w:rsidRPr="009E5A34">
        <w:rPr>
          <w:lang w:val="hr-HR"/>
        </w:rPr>
        <w:t>anka</w:t>
      </w:r>
      <w:r w:rsidR="000B7AF1" w:rsidRPr="009E5A34">
        <w:rPr>
          <w:lang w:val="hr-HR"/>
        </w:rPr>
        <w:t xml:space="preserve"> 22. stav</w:t>
      </w:r>
      <w:r w:rsidR="00372528">
        <w:rPr>
          <w:lang w:val="hr-HR"/>
        </w:rPr>
        <w:t>a</w:t>
      </w:r>
      <w:r w:rsidR="000B7AF1" w:rsidRPr="009E5A34">
        <w:rPr>
          <w:lang w:val="hr-HR"/>
        </w:rPr>
        <w:t xml:space="preserve">ka </w:t>
      </w:r>
      <w:r w:rsidR="00F55B7D" w:rsidRPr="009E5A34">
        <w:rPr>
          <w:lang w:val="hr-HR"/>
        </w:rPr>
        <w:t>2. i 3.</w:t>
      </w:r>
      <w:r w:rsidR="000B7AF1" w:rsidRPr="009E5A34">
        <w:rPr>
          <w:lang w:val="hr-HR"/>
        </w:rPr>
        <w:t xml:space="preserve"> ovoga Zakona u slučaju da proizvod nije u skladu </w:t>
      </w:r>
      <w:r w:rsidR="00D25AC2" w:rsidRPr="009E5A34">
        <w:rPr>
          <w:lang w:val="hr-HR"/>
        </w:rPr>
        <w:t xml:space="preserve">s </w:t>
      </w:r>
      <w:r w:rsidR="000B7AF1" w:rsidRPr="009E5A34">
        <w:rPr>
          <w:lang w:val="hr-HR"/>
        </w:rPr>
        <w:t>tim zahtjevima (članak 11. stavak 3.)</w:t>
      </w:r>
    </w:p>
    <w:p w14:paraId="57839111" w14:textId="56694EF4" w:rsidR="000B7AF1" w:rsidRPr="009E5A34" w:rsidRDefault="007C3F90" w:rsidP="007C3F90">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 xml:space="preserve">ne navede na proizvodu ili, kad to nije moguće, na </w:t>
      </w:r>
      <w:r w:rsidR="00A64B41" w:rsidRPr="009E5A34">
        <w:rPr>
          <w:lang w:val="hr-HR"/>
        </w:rPr>
        <w:t>njegovom</w:t>
      </w:r>
      <w:r w:rsidR="000B7AF1" w:rsidRPr="009E5A34">
        <w:rPr>
          <w:lang w:val="hr-HR"/>
        </w:rPr>
        <w:t xml:space="preserve"> pakiranju ili u dokumentu koji prati proizvod svoje ime, registrirano trgovačko ime ili registrirani trgovački znak i adresu na kojoj se od uvoznika može zatražiti informacija o proizvodu (članak 11. stavak 4.)</w:t>
      </w:r>
    </w:p>
    <w:p w14:paraId="6D611D0E" w14:textId="21A024A4" w:rsidR="000B7AF1" w:rsidRPr="009E5A34" w:rsidRDefault="007C3F90" w:rsidP="007C3F90">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stavi na tržište proizvod, a ne osigura da je praćen uputama i sigurnosnim informacijama na hrvatskom jeziku i latiničnom pismu (članak 11. stavak 5.)</w:t>
      </w:r>
    </w:p>
    <w:p w14:paraId="41A480CC" w14:textId="738E2AEC" w:rsidR="000B7AF1" w:rsidRPr="009E5A34" w:rsidRDefault="007C3F90" w:rsidP="007C3F90">
      <w:pPr>
        <w:pStyle w:val="box468900"/>
        <w:shd w:val="clear" w:color="auto" w:fill="FFFFFF"/>
        <w:spacing w:before="0" w:beforeAutospacing="0" w:after="0" w:afterAutospacing="0"/>
        <w:ind w:firstLine="408"/>
        <w:jc w:val="both"/>
        <w:textAlignment w:val="baseline"/>
        <w:rPr>
          <w:lang w:val="hr-HR"/>
        </w:rPr>
      </w:pPr>
      <w:r w:rsidRPr="007C3F90">
        <w:rPr>
          <w:lang w:val="hr-HR"/>
        </w:rPr>
        <w:t>–</w:t>
      </w:r>
      <w:r>
        <w:rPr>
          <w:lang w:val="hr-HR"/>
        </w:rPr>
        <w:tab/>
      </w:r>
      <w:r w:rsidR="000B7AF1" w:rsidRPr="009E5A34">
        <w:rPr>
          <w:lang w:val="hr-HR"/>
        </w:rPr>
        <w:t>ne osigura da se</w:t>
      </w:r>
      <w:r w:rsidR="00D25AC2" w:rsidRPr="009E5A34">
        <w:rPr>
          <w:lang w:val="hr-HR"/>
        </w:rPr>
        <w:t>,</w:t>
      </w:r>
      <w:r w:rsidR="000B7AF1" w:rsidRPr="009E5A34">
        <w:rPr>
          <w:lang w:val="hr-HR"/>
        </w:rPr>
        <w:t xml:space="preserve"> tijekom razdoblja u kojem je proizvod u njegovoj odgovornosti</w:t>
      </w:r>
      <w:r w:rsidR="00D25AC2" w:rsidRPr="009E5A34">
        <w:rPr>
          <w:lang w:val="hr-HR"/>
        </w:rPr>
        <w:t>,</w:t>
      </w:r>
      <w:r w:rsidR="000B7AF1" w:rsidRPr="009E5A34">
        <w:rPr>
          <w:lang w:val="hr-HR"/>
        </w:rPr>
        <w:t xml:space="preserve"> uvjetima skladištenja ili prijevoza ne ugrožava sukladnost proizvoda s</w:t>
      </w:r>
      <w:r w:rsidR="005B4E6C" w:rsidRPr="009E5A34">
        <w:rPr>
          <w:lang w:val="hr-HR"/>
        </w:rPr>
        <w:t>a</w:t>
      </w:r>
      <w:r w:rsidR="000B7AF1" w:rsidRPr="009E5A34">
        <w:rPr>
          <w:lang w:val="hr-HR"/>
        </w:rPr>
        <w:t xml:space="preserve"> zahtjevima za pristupačnost propisanim ovim Zakonom (članak 11. stavak 6.)</w:t>
      </w:r>
    </w:p>
    <w:p w14:paraId="5EEDDC5D" w14:textId="46E5AA31" w:rsidR="000B7AF1" w:rsidRPr="009E5A34" w:rsidRDefault="007C3F90" w:rsidP="007C3F90">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 xml:space="preserve">ne čuva primjerak EU izjave o sukladnosti u razdoblju od pet godina kako bi bila na raspolaganju nadležnom </w:t>
      </w:r>
      <w:r w:rsidR="0032474E" w:rsidRPr="009E5A34">
        <w:rPr>
          <w:lang w:val="hr-HR"/>
        </w:rPr>
        <w:t xml:space="preserve">inspektoru </w:t>
      </w:r>
      <w:r w:rsidR="000B7AF1" w:rsidRPr="009E5A34">
        <w:rPr>
          <w:lang w:val="hr-HR"/>
        </w:rPr>
        <w:t>iz čl</w:t>
      </w:r>
      <w:r w:rsidR="0032474E" w:rsidRPr="009E5A34">
        <w:rPr>
          <w:lang w:val="hr-HR"/>
        </w:rPr>
        <w:t>anka</w:t>
      </w:r>
      <w:r w:rsidR="000B7AF1" w:rsidRPr="009E5A34">
        <w:rPr>
          <w:lang w:val="hr-HR"/>
        </w:rPr>
        <w:t xml:space="preserve"> 22. stav</w:t>
      </w:r>
      <w:r w:rsidR="00372528">
        <w:rPr>
          <w:lang w:val="hr-HR"/>
        </w:rPr>
        <w:t>a</w:t>
      </w:r>
      <w:r w:rsidR="000B7AF1" w:rsidRPr="009E5A34">
        <w:rPr>
          <w:lang w:val="hr-HR"/>
        </w:rPr>
        <w:t xml:space="preserve">ka </w:t>
      </w:r>
      <w:r w:rsidR="00F55B7D" w:rsidRPr="009E5A34">
        <w:rPr>
          <w:lang w:val="hr-HR"/>
        </w:rPr>
        <w:t>2. i 3.</w:t>
      </w:r>
      <w:r w:rsidR="000B7AF1" w:rsidRPr="009E5A34">
        <w:rPr>
          <w:lang w:val="hr-HR"/>
        </w:rPr>
        <w:t xml:space="preserve"> ovoga Zakona ili ne osigura da se tehnička dokumentacija može staviti na raspolaganje tom </w:t>
      </w:r>
      <w:r w:rsidR="00463524" w:rsidRPr="009E5A34">
        <w:rPr>
          <w:lang w:val="hr-HR"/>
        </w:rPr>
        <w:t xml:space="preserve">inspektoru </w:t>
      </w:r>
      <w:r w:rsidR="000B7AF1" w:rsidRPr="009E5A34">
        <w:rPr>
          <w:lang w:val="hr-HR"/>
        </w:rPr>
        <w:t>na njegov zahtjev (članak 11. stavak 7.)</w:t>
      </w:r>
    </w:p>
    <w:p w14:paraId="662BB5D9" w14:textId="486B241A" w:rsidR="000B7AF1" w:rsidRPr="009E5A34" w:rsidRDefault="007C3F90" w:rsidP="007C3F90">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stavi na tržište proizvod koji nije u skladu s ovim Zakonom, a ne poduzme mjere potrebne da proizvod ispuni zahtjeve sukladnosti kako bi se taj proizvod uskladio ili povukao s tržišta (članak 11. stavak 8.)</w:t>
      </w:r>
    </w:p>
    <w:p w14:paraId="35EC2C69" w14:textId="48D3D130" w:rsidR="000B7AF1" w:rsidRPr="009E5A34" w:rsidRDefault="007C3F90" w:rsidP="007C3F90">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lastRenderedPageBreak/>
        <w:t>–</w:t>
      </w:r>
      <w:r>
        <w:rPr>
          <w:rFonts w:eastAsia="Calibri"/>
          <w:sz w:val="22"/>
          <w:szCs w:val="22"/>
          <w:lang w:eastAsia="zh-CN"/>
        </w:rPr>
        <w:tab/>
      </w:r>
      <w:r w:rsidR="000B7AF1" w:rsidRPr="009E5A34">
        <w:rPr>
          <w:lang w:val="hr-HR"/>
        </w:rPr>
        <w:t xml:space="preserve">ne obavijesti nadležno nacionalno tijelo država članica u kojima su proizvod stavili na raspolaganje ili ne vodi evidenciju proizvoda koji nisu </w:t>
      </w:r>
      <w:r w:rsidR="008B4136" w:rsidRPr="009E5A34">
        <w:rPr>
          <w:lang w:val="hr-HR"/>
        </w:rPr>
        <w:t>sukladni</w:t>
      </w:r>
      <w:r w:rsidR="000B7AF1" w:rsidRPr="009E5A34">
        <w:rPr>
          <w:lang w:val="hr-HR"/>
        </w:rPr>
        <w:t xml:space="preserve"> s</w:t>
      </w:r>
      <w:r w:rsidR="002A0C56" w:rsidRPr="009E5A34">
        <w:rPr>
          <w:lang w:val="hr-HR"/>
        </w:rPr>
        <w:t>a</w:t>
      </w:r>
      <w:r w:rsidR="000B7AF1" w:rsidRPr="009E5A34">
        <w:rPr>
          <w:lang w:val="hr-HR"/>
        </w:rPr>
        <w:t xml:space="preserve"> zahtjevima za pristupačnost</w:t>
      </w:r>
      <w:r w:rsidR="00552D33" w:rsidRPr="009E5A34">
        <w:rPr>
          <w:lang w:val="hr-HR"/>
        </w:rPr>
        <w:t xml:space="preserve"> propisanim ovim Zakonom</w:t>
      </w:r>
      <w:r w:rsidR="000B7AF1" w:rsidRPr="009E5A34">
        <w:rPr>
          <w:lang w:val="hr-HR"/>
        </w:rPr>
        <w:t xml:space="preserve"> i povezanih pritužbi u slučaju da proizvod nije </w:t>
      </w:r>
      <w:r w:rsidR="008B4136" w:rsidRPr="009E5A34">
        <w:rPr>
          <w:lang w:val="hr-HR"/>
        </w:rPr>
        <w:t>sukladan</w:t>
      </w:r>
      <w:r w:rsidR="000B7AF1" w:rsidRPr="009E5A34">
        <w:rPr>
          <w:lang w:val="hr-HR"/>
        </w:rPr>
        <w:t xml:space="preserve"> s</w:t>
      </w:r>
      <w:r w:rsidR="00BF3B38" w:rsidRPr="009E5A34">
        <w:rPr>
          <w:lang w:val="hr-HR"/>
        </w:rPr>
        <w:t>a</w:t>
      </w:r>
      <w:r w:rsidR="000B7AF1" w:rsidRPr="009E5A34">
        <w:rPr>
          <w:lang w:val="hr-HR"/>
        </w:rPr>
        <w:t xml:space="preserve"> zahtjevima za pristupačnost propisanim ovim Zakonom (članak 11. stavak 9.)</w:t>
      </w:r>
    </w:p>
    <w:p w14:paraId="37B1B856" w14:textId="68A7221D" w:rsidR="000B7AF1" w:rsidRPr="009E5A34" w:rsidRDefault="007C3F90" w:rsidP="007C3F90">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 xml:space="preserve">ne surađuje s </w:t>
      </w:r>
      <w:r w:rsidR="0032474E" w:rsidRPr="009E5A34">
        <w:rPr>
          <w:lang w:val="hr-HR"/>
        </w:rPr>
        <w:t xml:space="preserve">nadležnim inspektorom </w:t>
      </w:r>
      <w:r w:rsidR="000B7AF1" w:rsidRPr="009E5A34">
        <w:rPr>
          <w:lang w:val="hr-HR"/>
        </w:rPr>
        <w:t>iz članka 22. stav</w:t>
      </w:r>
      <w:r w:rsidR="00372528">
        <w:rPr>
          <w:lang w:val="hr-HR"/>
        </w:rPr>
        <w:t>a</w:t>
      </w:r>
      <w:r w:rsidR="00404E7B" w:rsidRPr="009E5A34">
        <w:rPr>
          <w:lang w:val="hr-HR"/>
        </w:rPr>
        <w:t>ka</w:t>
      </w:r>
      <w:r w:rsidR="000B7AF1" w:rsidRPr="009E5A34">
        <w:rPr>
          <w:lang w:val="hr-HR"/>
        </w:rPr>
        <w:t xml:space="preserve"> </w:t>
      </w:r>
      <w:r w:rsidR="00F55B7D" w:rsidRPr="009E5A34">
        <w:rPr>
          <w:lang w:val="hr-HR"/>
        </w:rPr>
        <w:t>2. i 3.</w:t>
      </w:r>
      <w:r w:rsidR="000B7AF1" w:rsidRPr="009E5A34">
        <w:rPr>
          <w:lang w:val="hr-HR"/>
        </w:rPr>
        <w:t xml:space="preserve"> ovoga Zakona na svim mjerama za uklanjanje nesukladnosti </w:t>
      </w:r>
      <w:r w:rsidR="00DB74BC" w:rsidRPr="009E5A34">
        <w:rPr>
          <w:lang w:val="hr-HR"/>
        </w:rPr>
        <w:t xml:space="preserve">proizvoda koji je stavljen na tržište </w:t>
      </w:r>
      <w:r w:rsidR="000B7AF1" w:rsidRPr="009E5A34">
        <w:rPr>
          <w:lang w:val="hr-HR"/>
        </w:rPr>
        <w:t>s</w:t>
      </w:r>
      <w:r w:rsidR="00654404" w:rsidRPr="009E5A34">
        <w:rPr>
          <w:lang w:val="hr-HR"/>
        </w:rPr>
        <w:t>a</w:t>
      </w:r>
      <w:r w:rsidR="000B7AF1" w:rsidRPr="009E5A34">
        <w:rPr>
          <w:lang w:val="hr-HR"/>
        </w:rPr>
        <w:t xml:space="preserve"> zahtjevima za pristupačnost </w:t>
      </w:r>
      <w:r w:rsidR="00654404" w:rsidRPr="009E5A34">
        <w:rPr>
          <w:lang w:val="hr-HR"/>
        </w:rPr>
        <w:t xml:space="preserve">propisanim ovim Zakonom </w:t>
      </w:r>
      <w:r w:rsidR="000B7AF1" w:rsidRPr="009E5A34">
        <w:rPr>
          <w:lang w:val="hr-HR"/>
        </w:rPr>
        <w:t>(članak 1</w:t>
      </w:r>
      <w:r w:rsidR="00DA3141">
        <w:rPr>
          <w:lang w:val="hr-HR"/>
        </w:rPr>
        <w:t>6</w:t>
      </w:r>
      <w:r w:rsidR="000B7AF1" w:rsidRPr="009E5A34">
        <w:rPr>
          <w:lang w:val="hr-HR"/>
        </w:rPr>
        <w:t>. stavci 1. i 2.)</w:t>
      </w:r>
    </w:p>
    <w:p w14:paraId="4A5FA0DE" w14:textId="1B7C62F8" w:rsidR="0077310C" w:rsidRPr="009E5A34" w:rsidRDefault="007C3F90" w:rsidP="007C3F90">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77310C" w:rsidRPr="009E5A34">
        <w:rPr>
          <w:lang w:val="hr-HR"/>
        </w:rPr>
        <w:t>ne dokumentira procjenu iz članka 17. stavka 2. ovoga Zakona, odnosno ne čuva sve relevantne rezultate u razdoblju od pet godina (članak 17. stavak 3.)</w:t>
      </w:r>
      <w:r w:rsidR="00A02131">
        <w:rPr>
          <w:lang w:val="hr-HR"/>
        </w:rPr>
        <w:t xml:space="preserve"> ili</w:t>
      </w:r>
    </w:p>
    <w:p w14:paraId="54D26345" w14:textId="23A5DD32" w:rsidR="00090B05" w:rsidRPr="009E5A34" w:rsidRDefault="007C3F90" w:rsidP="007C3F90">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90B05" w:rsidRPr="009E5A34">
        <w:rPr>
          <w:lang w:val="hr-HR"/>
        </w:rPr>
        <w:t>ne postupa u skladu s izvršnim rješenjima nadležnog inspektora iz članka 2</w:t>
      </w:r>
      <w:r w:rsidR="00C82F78" w:rsidRPr="009E5A34">
        <w:rPr>
          <w:lang w:val="hr-HR"/>
        </w:rPr>
        <w:t>3</w:t>
      </w:r>
      <w:r w:rsidR="00090B05" w:rsidRPr="009E5A34">
        <w:rPr>
          <w:lang w:val="hr-HR"/>
        </w:rPr>
        <w:t>. ovoga Z</w:t>
      </w:r>
      <w:r w:rsidR="00090B05" w:rsidRPr="00604379">
        <w:rPr>
          <w:lang w:val="hr-HR"/>
        </w:rPr>
        <w:t>akona</w:t>
      </w:r>
      <w:r w:rsidR="00A5576D" w:rsidRPr="00604379">
        <w:rPr>
          <w:lang w:val="hr-HR"/>
        </w:rPr>
        <w:t>.</w:t>
      </w:r>
    </w:p>
    <w:p w14:paraId="70FB229D" w14:textId="77777777" w:rsidR="00D25AC2" w:rsidRPr="009E5A34" w:rsidRDefault="00D25AC2" w:rsidP="000B47EA">
      <w:pPr>
        <w:pStyle w:val="box468900"/>
        <w:shd w:val="clear" w:color="auto" w:fill="FFFFFF"/>
        <w:spacing w:before="0" w:beforeAutospacing="0" w:after="0" w:afterAutospacing="0"/>
        <w:ind w:firstLine="408"/>
        <w:jc w:val="both"/>
        <w:textAlignment w:val="baseline"/>
        <w:rPr>
          <w:lang w:val="hr-HR"/>
        </w:rPr>
      </w:pPr>
    </w:p>
    <w:p w14:paraId="792762D9" w14:textId="2CF83D82" w:rsidR="000B7AF1" w:rsidRPr="009E5A34" w:rsidRDefault="000B7AF1" w:rsidP="00D25AC2">
      <w:pPr>
        <w:pStyle w:val="box468900"/>
        <w:shd w:val="clear" w:color="auto" w:fill="FFFFFF"/>
        <w:spacing w:before="0" w:beforeAutospacing="0" w:after="0" w:afterAutospacing="0"/>
        <w:ind w:firstLine="708"/>
        <w:jc w:val="both"/>
        <w:textAlignment w:val="baseline"/>
        <w:rPr>
          <w:lang w:val="hr-HR"/>
        </w:rPr>
      </w:pPr>
      <w:r w:rsidRPr="009E5A34">
        <w:rPr>
          <w:lang w:val="hr-HR"/>
        </w:rPr>
        <w:t xml:space="preserve">(2) Za prekršaje iz stavka 1. ovoga članka kaznit će se i odgovorna osoba u pravnoj osobi novčanom kaznom od </w:t>
      </w:r>
      <w:r w:rsidR="00B2274E" w:rsidRPr="009E5A34">
        <w:rPr>
          <w:lang w:val="hr-HR"/>
        </w:rPr>
        <w:t>1.990,00</w:t>
      </w:r>
      <w:r w:rsidRPr="009E5A34">
        <w:rPr>
          <w:lang w:val="hr-HR"/>
        </w:rPr>
        <w:t xml:space="preserve"> do </w:t>
      </w:r>
      <w:r w:rsidR="00B2274E" w:rsidRPr="009E5A34">
        <w:rPr>
          <w:lang w:val="hr-HR"/>
        </w:rPr>
        <w:t>6.630,00 eura</w:t>
      </w:r>
      <w:r w:rsidRPr="009E5A34">
        <w:rPr>
          <w:lang w:val="hr-HR"/>
        </w:rPr>
        <w:t>.</w:t>
      </w:r>
    </w:p>
    <w:p w14:paraId="6C492B0E" w14:textId="77777777" w:rsidR="00D25AC2" w:rsidRPr="009E5A34" w:rsidRDefault="00D25AC2" w:rsidP="00D25AC2">
      <w:pPr>
        <w:pStyle w:val="box468900"/>
        <w:shd w:val="clear" w:color="auto" w:fill="FFFFFF"/>
        <w:spacing w:before="0" w:beforeAutospacing="0" w:after="0" w:afterAutospacing="0"/>
        <w:ind w:firstLine="708"/>
        <w:jc w:val="both"/>
        <w:textAlignment w:val="baseline"/>
        <w:rPr>
          <w:shd w:val="clear" w:color="auto" w:fill="FFFFFF"/>
          <w:lang w:val="hr-HR"/>
        </w:rPr>
      </w:pPr>
    </w:p>
    <w:p w14:paraId="77080555" w14:textId="72D4E459" w:rsidR="000B7AF1" w:rsidRPr="009E5A34" w:rsidRDefault="000B7AF1" w:rsidP="00D25AC2">
      <w:pPr>
        <w:pStyle w:val="box468900"/>
        <w:shd w:val="clear" w:color="auto" w:fill="FFFFFF"/>
        <w:spacing w:before="0" w:beforeAutospacing="0" w:after="0" w:afterAutospacing="0"/>
        <w:ind w:firstLine="708"/>
        <w:jc w:val="both"/>
        <w:textAlignment w:val="baseline"/>
        <w:rPr>
          <w:shd w:val="clear" w:color="auto" w:fill="FFFFFF"/>
          <w:lang w:val="hr-HR"/>
        </w:rPr>
      </w:pPr>
      <w:r w:rsidRPr="009E5A34">
        <w:rPr>
          <w:shd w:val="clear" w:color="auto" w:fill="FFFFFF"/>
          <w:lang w:val="hr-HR"/>
        </w:rPr>
        <w:t xml:space="preserve">(3) Za prekršaje iz stavka 1. ovoga članka kaznit će se uvoznik koji je </w:t>
      </w:r>
      <w:r w:rsidR="00F0638D" w:rsidRPr="009E5A34">
        <w:rPr>
          <w:lang w:val="hr-HR"/>
        </w:rPr>
        <w:t xml:space="preserve">fizička osoba – obrtnik i </w:t>
      </w:r>
      <w:r w:rsidR="00F0638D" w:rsidRPr="009E5A34">
        <w:rPr>
          <w:lang w:val="hr-HR" w:eastAsia="hr-HR"/>
        </w:rPr>
        <w:t xml:space="preserve">osoba koja obavlja drugu samostalnu djelatnost </w:t>
      </w:r>
      <w:r w:rsidRPr="009E5A34">
        <w:rPr>
          <w:shd w:val="clear" w:color="auto" w:fill="FFFFFF"/>
          <w:lang w:val="hr-HR"/>
        </w:rPr>
        <w:t xml:space="preserve">novčanom kaznom od </w:t>
      </w:r>
      <w:r w:rsidR="00B2274E" w:rsidRPr="009E5A34">
        <w:rPr>
          <w:lang w:val="hr-HR"/>
        </w:rPr>
        <w:t>1.990,00 do 6.630,00 eura</w:t>
      </w:r>
      <w:r w:rsidRPr="009E5A34">
        <w:rPr>
          <w:shd w:val="clear" w:color="auto" w:fill="FFFFFF"/>
          <w:lang w:val="hr-HR"/>
        </w:rPr>
        <w:t>.</w:t>
      </w:r>
    </w:p>
    <w:p w14:paraId="09C17A4E" w14:textId="77777777" w:rsidR="000B7AF1" w:rsidRPr="009E5A34" w:rsidRDefault="000B7AF1" w:rsidP="000B47EA">
      <w:pPr>
        <w:pStyle w:val="box468900"/>
        <w:shd w:val="clear" w:color="auto" w:fill="FFFFFF"/>
        <w:spacing w:before="0" w:beforeAutospacing="0" w:after="0" w:afterAutospacing="0"/>
        <w:ind w:firstLine="408"/>
        <w:jc w:val="both"/>
        <w:textAlignment w:val="baseline"/>
        <w:rPr>
          <w:shd w:val="clear" w:color="auto" w:fill="FFFFFF"/>
          <w:lang w:val="hr-HR"/>
        </w:rPr>
      </w:pPr>
    </w:p>
    <w:p w14:paraId="5E7DAF84" w14:textId="77777777" w:rsidR="000B7AF1" w:rsidRPr="009E5A34" w:rsidRDefault="000B7AF1" w:rsidP="000B47EA">
      <w:pPr>
        <w:pStyle w:val="box468900"/>
        <w:shd w:val="clear" w:color="auto" w:fill="FFFFFF"/>
        <w:spacing w:before="0" w:beforeAutospacing="0" w:after="0" w:afterAutospacing="0"/>
        <w:jc w:val="center"/>
        <w:textAlignment w:val="baseline"/>
        <w:rPr>
          <w:i/>
          <w:iCs/>
          <w:lang w:val="hr-HR"/>
        </w:rPr>
      </w:pPr>
      <w:r w:rsidRPr="009E5A34">
        <w:rPr>
          <w:i/>
          <w:iCs/>
          <w:lang w:val="hr-HR"/>
        </w:rPr>
        <w:t>Distributer</w:t>
      </w:r>
    </w:p>
    <w:p w14:paraId="16C3491A" w14:textId="77777777" w:rsidR="000B7AF1" w:rsidRPr="009E5A34" w:rsidRDefault="000B7AF1" w:rsidP="000B47EA">
      <w:pPr>
        <w:pStyle w:val="box468900"/>
        <w:shd w:val="clear" w:color="auto" w:fill="FFFFFF"/>
        <w:spacing w:before="0" w:beforeAutospacing="0" w:after="0" w:afterAutospacing="0"/>
        <w:jc w:val="center"/>
        <w:textAlignment w:val="baseline"/>
        <w:rPr>
          <w:i/>
          <w:iCs/>
          <w:lang w:val="hr-HR"/>
        </w:rPr>
      </w:pPr>
    </w:p>
    <w:p w14:paraId="5CD81E5F" w14:textId="46F636A0" w:rsidR="000B7AF1" w:rsidRPr="009E5A34" w:rsidRDefault="000B7AF1" w:rsidP="000B47EA">
      <w:pPr>
        <w:pStyle w:val="box468900"/>
        <w:shd w:val="clear" w:color="auto" w:fill="FFFFFF"/>
        <w:spacing w:before="0" w:beforeAutospacing="0" w:after="0" w:afterAutospacing="0"/>
        <w:jc w:val="center"/>
        <w:textAlignment w:val="baseline"/>
        <w:rPr>
          <w:b/>
          <w:bCs/>
          <w:lang w:val="hr-HR"/>
        </w:rPr>
      </w:pPr>
      <w:r w:rsidRPr="009E5A34">
        <w:rPr>
          <w:b/>
          <w:bCs/>
          <w:lang w:val="hr-HR"/>
        </w:rPr>
        <w:t>Članak 3</w:t>
      </w:r>
      <w:r w:rsidR="00C87B77">
        <w:rPr>
          <w:b/>
          <w:bCs/>
          <w:lang w:val="hr-HR"/>
        </w:rPr>
        <w:t>5</w:t>
      </w:r>
      <w:r w:rsidRPr="009E5A34">
        <w:rPr>
          <w:b/>
          <w:bCs/>
          <w:lang w:val="hr-HR"/>
        </w:rPr>
        <w:t>.</w:t>
      </w:r>
    </w:p>
    <w:p w14:paraId="6A11F7A1" w14:textId="77777777" w:rsidR="000B7AF1" w:rsidRPr="009E5A34" w:rsidRDefault="000B7AF1" w:rsidP="000B47EA">
      <w:pPr>
        <w:pStyle w:val="box468900"/>
        <w:shd w:val="clear" w:color="auto" w:fill="FFFFFF"/>
        <w:spacing w:before="0" w:beforeAutospacing="0" w:after="0" w:afterAutospacing="0"/>
        <w:jc w:val="center"/>
        <w:textAlignment w:val="baseline"/>
        <w:rPr>
          <w:lang w:val="hr-HR"/>
        </w:rPr>
      </w:pPr>
    </w:p>
    <w:p w14:paraId="4E55C284" w14:textId="7BDF09A6" w:rsidR="000B7AF1" w:rsidRPr="009E5A34" w:rsidRDefault="00604115" w:rsidP="00D25AC2">
      <w:pPr>
        <w:pStyle w:val="box468900"/>
        <w:shd w:val="clear" w:color="auto" w:fill="FFFFFF"/>
        <w:spacing w:before="0" w:beforeAutospacing="0" w:after="0" w:afterAutospacing="0"/>
        <w:ind w:firstLine="708"/>
        <w:jc w:val="both"/>
        <w:textAlignment w:val="baseline"/>
        <w:rPr>
          <w:lang w:val="hr-HR"/>
        </w:rPr>
      </w:pPr>
      <w:r w:rsidRPr="009E5A34">
        <w:rPr>
          <w:lang w:val="hr-HR"/>
        </w:rPr>
        <w:t xml:space="preserve">(1) </w:t>
      </w:r>
      <w:r w:rsidR="000B7AF1" w:rsidRPr="009E5A34">
        <w:rPr>
          <w:lang w:val="hr-HR"/>
        </w:rPr>
        <w:t xml:space="preserve">Novčanom kaznom od </w:t>
      </w:r>
      <w:r w:rsidR="008055AD" w:rsidRPr="009E5A34">
        <w:rPr>
          <w:lang w:val="hr-HR"/>
        </w:rPr>
        <w:t xml:space="preserve">1.990,00 </w:t>
      </w:r>
      <w:r w:rsidR="000B7AF1" w:rsidRPr="009E5A34">
        <w:rPr>
          <w:lang w:val="hr-HR"/>
        </w:rPr>
        <w:t xml:space="preserve">do </w:t>
      </w:r>
      <w:r w:rsidR="008055AD" w:rsidRPr="009E5A34">
        <w:rPr>
          <w:lang w:val="hr-HR"/>
        </w:rPr>
        <w:t>13.270,00 eura</w:t>
      </w:r>
      <w:r w:rsidR="000B7AF1" w:rsidRPr="009E5A34">
        <w:rPr>
          <w:lang w:val="hr-HR"/>
        </w:rPr>
        <w:t xml:space="preserve"> kaznit će se za prekršaj distributer koji je pravna osoba ako:</w:t>
      </w:r>
    </w:p>
    <w:p w14:paraId="4B14126D" w14:textId="1366D851" w:rsidR="000B7AF1" w:rsidRPr="009E5A34" w:rsidRDefault="00315A85" w:rsidP="00315A85">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stavi na raspolaganje na tržištu proizvod protivno propisanim zahtjevima (članak 12. stavak 1.)</w:t>
      </w:r>
    </w:p>
    <w:p w14:paraId="5C13BC95" w14:textId="7BBDD389" w:rsidR="000B7AF1" w:rsidRPr="009E5A34" w:rsidRDefault="00315A85" w:rsidP="00315A85">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 xml:space="preserve">stavi na raspolaganje na tržište proizvod </w:t>
      </w:r>
      <w:r w:rsidR="00FC63E8">
        <w:rPr>
          <w:lang w:val="hr-HR"/>
        </w:rPr>
        <w:t xml:space="preserve">na koji nije stavljena </w:t>
      </w:r>
      <w:r w:rsidR="000B7AF1" w:rsidRPr="009E5A34">
        <w:rPr>
          <w:lang w:val="hr-HR"/>
        </w:rPr>
        <w:t>oznak</w:t>
      </w:r>
      <w:r w:rsidR="00FC63E8">
        <w:rPr>
          <w:lang w:val="hr-HR"/>
        </w:rPr>
        <w:t>a</w:t>
      </w:r>
      <w:r w:rsidR="000B7AF1" w:rsidRPr="009E5A34">
        <w:rPr>
          <w:lang w:val="hr-HR"/>
        </w:rPr>
        <w:t xml:space="preserve"> CE te uz koji nije priložen potreban dokument (članak 12. stavak 2.)</w:t>
      </w:r>
    </w:p>
    <w:p w14:paraId="7C3689ED" w14:textId="5794DE5E" w:rsidR="000B7AF1" w:rsidRPr="009E5A34" w:rsidRDefault="00315A85" w:rsidP="00315A85">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 xml:space="preserve">stavi na raspolaganje na tržištu proizvod, a ne osigura da je praćen uputama i sigurnosnim informacijama </w:t>
      </w:r>
      <w:r w:rsidR="00465BEE" w:rsidRPr="009E5A34">
        <w:rPr>
          <w:lang w:val="hr-HR"/>
        </w:rPr>
        <w:t>na hrvatskom jeziku i latiničnom pismu</w:t>
      </w:r>
      <w:r w:rsidR="000B7AF1" w:rsidRPr="009E5A34">
        <w:rPr>
          <w:lang w:val="hr-HR"/>
        </w:rPr>
        <w:t xml:space="preserve"> (članak 12. stavak 2.)</w:t>
      </w:r>
    </w:p>
    <w:p w14:paraId="53563538" w14:textId="3E08DFD5" w:rsidR="000B7AF1" w:rsidRPr="009E5A34" w:rsidRDefault="00315A85" w:rsidP="00315A85">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 xml:space="preserve">stavi na raspolaganje na tržištu proizvod bez podataka o identifikaciji proizvoda i </w:t>
      </w:r>
      <w:r w:rsidR="00A64B41" w:rsidRPr="009E5A34">
        <w:rPr>
          <w:lang w:val="hr-HR"/>
        </w:rPr>
        <w:t>p</w:t>
      </w:r>
      <w:r w:rsidR="000B7AF1" w:rsidRPr="009E5A34">
        <w:rPr>
          <w:lang w:val="hr-HR"/>
        </w:rPr>
        <w:t>odataka o proizvođaču i uvozniku u skladu s člankom 9. stavcima 6.</w:t>
      </w:r>
      <w:r w:rsidR="00C04E9C" w:rsidRPr="009E5A34">
        <w:rPr>
          <w:lang w:val="hr-HR"/>
        </w:rPr>
        <w:t xml:space="preserve">, </w:t>
      </w:r>
      <w:r w:rsidR="000B7AF1" w:rsidRPr="009E5A34">
        <w:rPr>
          <w:lang w:val="hr-HR"/>
        </w:rPr>
        <w:t>7.</w:t>
      </w:r>
      <w:r w:rsidR="00C04E9C" w:rsidRPr="009E5A34">
        <w:rPr>
          <w:lang w:val="hr-HR"/>
        </w:rPr>
        <w:t xml:space="preserve">, </w:t>
      </w:r>
      <w:r w:rsidR="008F3473" w:rsidRPr="009E5A34">
        <w:rPr>
          <w:lang w:val="hr-HR"/>
        </w:rPr>
        <w:t xml:space="preserve">i </w:t>
      </w:r>
      <w:r w:rsidR="00C04E9C" w:rsidRPr="009E5A34">
        <w:rPr>
          <w:lang w:val="hr-HR"/>
        </w:rPr>
        <w:t>8.</w:t>
      </w:r>
      <w:r w:rsidR="00C07992" w:rsidRPr="009E5A34">
        <w:rPr>
          <w:lang w:val="hr-HR"/>
        </w:rPr>
        <w:t xml:space="preserve"> </w:t>
      </w:r>
      <w:r w:rsidR="000B7AF1" w:rsidRPr="009E5A34">
        <w:rPr>
          <w:lang w:val="hr-HR"/>
        </w:rPr>
        <w:t>ovoga Zakona (članak 12. stavak 2.)</w:t>
      </w:r>
    </w:p>
    <w:p w14:paraId="2D448361" w14:textId="29023E48" w:rsidR="000B7AF1" w:rsidRPr="009E5A34" w:rsidRDefault="00315A85" w:rsidP="00315A85">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stavi na raspolaganje na tržištu proizvod prije nego ispuni zahtjeve za pristupačnost propisane ovim Zakonom ili ne obavijesti proizvođača ili uvoznika i nadležno</w:t>
      </w:r>
      <w:r w:rsidR="0032474E" w:rsidRPr="009E5A34">
        <w:rPr>
          <w:lang w:val="hr-HR"/>
        </w:rPr>
        <w:t>g inspektora</w:t>
      </w:r>
      <w:r w:rsidR="000B7AF1" w:rsidRPr="009E5A34">
        <w:rPr>
          <w:lang w:val="hr-HR"/>
        </w:rPr>
        <w:t xml:space="preserve"> iz čl</w:t>
      </w:r>
      <w:r w:rsidR="0032474E" w:rsidRPr="009E5A34">
        <w:rPr>
          <w:lang w:val="hr-HR"/>
        </w:rPr>
        <w:t>anka</w:t>
      </w:r>
      <w:r w:rsidR="000B7AF1" w:rsidRPr="009E5A34">
        <w:rPr>
          <w:lang w:val="hr-HR"/>
        </w:rPr>
        <w:t xml:space="preserve"> 22. stav</w:t>
      </w:r>
      <w:r w:rsidR="00372528">
        <w:rPr>
          <w:lang w:val="hr-HR"/>
        </w:rPr>
        <w:t>a</w:t>
      </w:r>
      <w:r w:rsidR="000B7AF1" w:rsidRPr="009E5A34">
        <w:rPr>
          <w:lang w:val="hr-HR"/>
        </w:rPr>
        <w:t xml:space="preserve">ka </w:t>
      </w:r>
      <w:r w:rsidR="00F55B7D" w:rsidRPr="009E5A34">
        <w:rPr>
          <w:lang w:val="hr-HR"/>
        </w:rPr>
        <w:t>2. i 3.</w:t>
      </w:r>
      <w:r w:rsidR="000B7AF1" w:rsidRPr="009E5A34">
        <w:rPr>
          <w:lang w:val="hr-HR"/>
        </w:rPr>
        <w:t xml:space="preserve"> ovoga Zakona u slučaju da proizvod nije u skladu </w:t>
      </w:r>
      <w:r w:rsidR="00B532F7" w:rsidRPr="009E5A34">
        <w:rPr>
          <w:lang w:val="hr-HR"/>
        </w:rPr>
        <w:t xml:space="preserve">s </w:t>
      </w:r>
      <w:r w:rsidR="000B7AF1" w:rsidRPr="009E5A34">
        <w:rPr>
          <w:lang w:val="hr-HR"/>
        </w:rPr>
        <w:t>tim zahtjevima (članak 12. stavak 3.)</w:t>
      </w:r>
    </w:p>
    <w:p w14:paraId="3870F881" w14:textId="315F77E4" w:rsidR="000B7AF1" w:rsidRPr="009E5A34" w:rsidRDefault="00315A85" w:rsidP="00315A85">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ne osigura da se tijekom razdoblja u kojem je proizvod u njegovoj odgovornosti uvjetima skladištenja ili prijevoza ne ugrožava sukladnost proizvoda s</w:t>
      </w:r>
      <w:r w:rsidR="00893DEF" w:rsidRPr="009E5A34">
        <w:rPr>
          <w:lang w:val="hr-HR"/>
        </w:rPr>
        <w:t>a</w:t>
      </w:r>
      <w:r w:rsidR="000B7AF1" w:rsidRPr="009E5A34">
        <w:rPr>
          <w:lang w:val="hr-HR"/>
        </w:rPr>
        <w:t xml:space="preserve"> zahtjevima za pristupačnost propisanim ovim Zakonom (članak 12. stavak 4.)</w:t>
      </w:r>
    </w:p>
    <w:p w14:paraId="60FA45A7" w14:textId="425A0A01" w:rsidR="000B7AF1" w:rsidRPr="009E5A34" w:rsidRDefault="00315A85" w:rsidP="00315A85">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stavi na raspolaganje na tržištu proizvod koji nije u skladu s ovim Zakonom, a ne poduzme mjere potrebne da proizvod ispuni zahtjeve sukladnosti kako bi se taj proizvod uskladio ili povukao s tržišta (članak 12. stavak 5.)</w:t>
      </w:r>
    </w:p>
    <w:p w14:paraId="7C4EFADF" w14:textId="362171D6" w:rsidR="000B7AF1" w:rsidRPr="009E5A34" w:rsidRDefault="00315A85" w:rsidP="00315A85">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 xml:space="preserve">ne obavijesti nadležna nacionalna tijela država članica u kojima su proizvod stavili na raspolaganje u slučaju da proizvod nije </w:t>
      </w:r>
      <w:r w:rsidR="008B4136" w:rsidRPr="009E5A34">
        <w:rPr>
          <w:lang w:val="hr-HR"/>
        </w:rPr>
        <w:t>sukladan</w:t>
      </w:r>
      <w:r w:rsidR="000B7AF1" w:rsidRPr="009E5A34">
        <w:rPr>
          <w:lang w:val="hr-HR"/>
        </w:rPr>
        <w:t xml:space="preserve"> s</w:t>
      </w:r>
      <w:r w:rsidR="00182C40" w:rsidRPr="009E5A34">
        <w:rPr>
          <w:lang w:val="hr-HR"/>
        </w:rPr>
        <w:t>a</w:t>
      </w:r>
      <w:r w:rsidR="000B7AF1" w:rsidRPr="009E5A34">
        <w:rPr>
          <w:lang w:val="hr-HR"/>
        </w:rPr>
        <w:t xml:space="preserve"> zahtjevima za pristupačnost propisanim ovim Zakonom (članak 12. stavak 6.)</w:t>
      </w:r>
    </w:p>
    <w:p w14:paraId="4A7CDA5A" w14:textId="561C1F81" w:rsidR="000B7AF1" w:rsidRPr="009E5A34" w:rsidRDefault="00315A85" w:rsidP="00315A85">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B7AF1" w:rsidRPr="009E5A34">
        <w:rPr>
          <w:lang w:val="hr-HR"/>
        </w:rPr>
        <w:t xml:space="preserve">ne surađuje s </w:t>
      </w:r>
      <w:r w:rsidR="0032474E" w:rsidRPr="009E5A34">
        <w:rPr>
          <w:lang w:val="hr-HR"/>
        </w:rPr>
        <w:t xml:space="preserve">nadležnim inspektorom </w:t>
      </w:r>
      <w:r w:rsidR="000B7AF1" w:rsidRPr="009E5A34">
        <w:rPr>
          <w:lang w:val="hr-HR"/>
        </w:rPr>
        <w:t>iz članka 22. stav</w:t>
      </w:r>
      <w:r w:rsidR="00372528">
        <w:rPr>
          <w:lang w:val="hr-HR"/>
        </w:rPr>
        <w:t>a</w:t>
      </w:r>
      <w:r w:rsidR="00404E7B" w:rsidRPr="009E5A34">
        <w:rPr>
          <w:lang w:val="hr-HR"/>
        </w:rPr>
        <w:t>ka</w:t>
      </w:r>
      <w:r w:rsidR="000B7AF1" w:rsidRPr="009E5A34">
        <w:rPr>
          <w:lang w:val="hr-HR"/>
        </w:rPr>
        <w:t xml:space="preserve"> </w:t>
      </w:r>
      <w:r w:rsidR="00F55B7D" w:rsidRPr="009E5A34">
        <w:rPr>
          <w:lang w:val="hr-HR"/>
        </w:rPr>
        <w:t>2. i 3.</w:t>
      </w:r>
      <w:r w:rsidR="000B7AF1" w:rsidRPr="009E5A34">
        <w:rPr>
          <w:lang w:val="hr-HR"/>
        </w:rPr>
        <w:t xml:space="preserve"> ovoga Zakona na svim mjerama za uklanjanje nesukladnosti </w:t>
      </w:r>
      <w:r w:rsidR="002D512A" w:rsidRPr="009E5A34">
        <w:rPr>
          <w:lang w:val="hr-HR"/>
        </w:rPr>
        <w:t xml:space="preserve">proizvoda koji je stavljen na tržište </w:t>
      </w:r>
      <w:r w:rsidR="000B7AF1" w:rsidRPr="009E5A34">
        <w:rPr>
          <w:lang w:val="hr-HR"/>
        </w:rPr>
        <w:t>s</w:t>
      </w:r>
      <w:r w:rsidR="002D512A" w:rsidRPr="009E5A34">
        <w:rPr>
          <w:lang w:val="hr-HR"/>
        </w:rPr>
        <w:t>a</w:t>
      </w:r>
      <w:r w:rsidR="000B7AF1" w:rsidRPr="009E5A34">
        <w:rPr>
          <w:lang w:val="hr-HR"/>
        </w:rPr>
        <w:t xml:space="preserve"> zahtjevima za pristupačnost </w:t>
      </w:r>
      <w:r w:rsidR="002D512A" w:rsidRPr="009E5A34">
        <w:rPr>
          <w:lang w:val="hr-HR"/>
        </w:rPr>
        <w:t xml:space="preserve">propisanim ovim Zakonom </w:t>
      </w:r>
      <w:r w:rsidR="000B7AF1" w:rsidRPr="009E5A34">
        <w:rPr>
          <w:lang w:val="hr-HR"/>
        </w:rPr>
        <w:t>(članak 1</w:t>
      </w:r>
      <w:r w:rsidR="00DA3141">
        <w:rPr>
          <w:lang w:val="hr-HR"/>
        </w:rPr>
        <w:t>6</w:t>
      </w:r>
      <w:r w:rsidR="000B7AF1" w:rsidRPr="009E5A34">
        <w:rPr>
          <w:lang w:val="hr-HR"/>
        </w:rPr>
        <w:t>. stavci 1. i 2.)</w:t>
      </w:r>
    </w:p>
    <w:p w14:paraId="6A9EE3CE" w14:textId="68368B50" w:rsidR="0077310C" w:rsidRPr="009E5A34" w:rsidRDefault="00315A85" w:rsidP="00315A85">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lastRenderedPageBreak/>
        <w:t>–</w:t>
      </w:r>
      <w:r>
        <w:rPr>
          <w:rFonts w:eastAsia="Calibri"/>
          <w:sz w:val="22"/>
          <w:szCs w:val="22"/>
          <w:lang w:eastAsia="zh-CN"/>
        </w:rPr>
        <w:tab/>
      </w:r>
      <w:r w:rsidR="0077310C" w:rsidRPr="009E5A34">
        <w:rPr>
          <w:lang w:val="hr-HR"/>
        </w:rPr>
        <w:t>ne dokumentira procjenu iz članka 17. stavka 2. ovoga Zakona, odnosno ne čuva sve relevantne rezultate u razdoblju od pet godina (članak 17. stavak 3.)</w:t>
      </w:r>
      <w:r w:rsidR="009A3C38">
        <w:rPr>
          <w:lang w:val="hr-HR"/>
        </w:rPr>
        <w:t xml:space="preserve"> ili</w:t>
      </w:r>
    </w:p>
    <w:p w14:paraId="06C58D8A" w14:textId="2D2397A3" w:rsidR="00090B05" w:rsidRPr="009E5A34" w:rsidRDefault="00315A85" w:rsidP="00315A85">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90B05" w:rsidRPr="009E5A34">
        <w:rPr>
          <w:lang w:val="hr-HR"/>
        </w:rPr>
        <w:t>ne postupa u skladu s izvršnim rješenjima nadležnog inspektora iz članka 2</w:t>
      </w:r>
      <w:r w:rsidR="00C82F78" w:rsidRPr="009E5A34">
        <w:rPr>
          <w:lang w:val="hr-HR"/>
        </w:rPr>
        <w:t>3</w:t>
      </w:r>
      <w:r w:rsidR="00090B05" w:rsidRPr="009E5A34">
        <w:rPr>
          <w:lang w:val="hr-HR"/>
        </w:rPr>
        <w:t xml:space="preserve">. ovoga </w:t>
      </w:r>
      <w:r w:rsidR="00090B05" w:rsidRPr="00604379">
        <w:rPr>
          <w:lang w:val="hr-HR"/>
        </w:rPr>
        <w:t>Zakona</w:t>
      </w:r>
      <w:r w:rsidR="00A5576D" w:rsidRPr="00604379">
        <w:rPr>
          <w:lang w:val="hr-HR"/>
        </w:rPr>
        <w:t>.</w:t>
      </w:r>
    </w:p>
    <w:p w14:paraId="572C99A5" w14:textId="77777777" w:rsidR="00B532F7" w:rsidRPr="009E5A34" w:rsidRDefault="00B532F7" w:rsidP="000B47EA">
      <w:pPr>
        <w:pStyle w:val="box468900"/>
        <w:shd w:val="clear" w:color="auto" w:fill="FFFFFF"/>
        <w:spacing w:before="0" w:beforeAutospacing="0" w:after="0" w:afterAutospacing="0"/>
        <w:ind w:firstLine="408"/>
        <w:jc w:val="both"/>
        <w:textAlignment w:val="baseline"/>
        <w:rPr>
          <w:lang w:val="hr-HR"/>
        </w:rPr>
      </w:pPr>
    </w:p>
    <w:p w14:paraId="2C053AB8" w14:textId="13F26570" w:rsidR="000B7AF1" w:rsidRPr="009E5A34" w:rsidRDefault="000B7AF1" w:rsidP="00B532F7">
      <w:pPr>
        <w:pStyle w:val="box468900"/>
        <w:shd w:val="clear" w:color="auto" w:fill="FFFFFF"/>
        <w:spacing w:before="0" w:beforeAutospacing="0" w:after="0" w:afterAutospacing="0"/>
        <w:ind w:firstLine="708"/>
        <w:jc w:val="both"/>
        <w:textAlignment w:val="baseline"/>
        <w:rPr>
          <w:lang w:val="hr-HR"/>
        </w:rPr>
      </w:pPr>
      <w:r w:rsidRPr="009E5A34">
        <w:rPr>
          <w:lang w:val="hr-HR"/>
        </w:rPr>
        <w:t xml:space="preserve">(2) Za prekršaje iz stavka 1. ovoga članka kaznit će se i odgovorna osoba u pravnoj osobi novčanom kaznom od </w:t>
      </w:r>
      <w:r w:rsidR="008E3B69" w:rsidRPr="009E5A34">
        <w:rPr>
          <w:lang w:val="hr-HR"/>
        </w:rPr>
        <w:t>1.320,00</w:t>
      </w:r>
      <w:r w:rsidRPr="009E5A34">
        <w:rPr>
          <w:lang w:val="hr-HR"/>
        </w:rPr>
        <w:t xml:space="preserve"> do </w:t>
      </w:r>
      <w:r w:rsidR="008E3B69" w:rsidRPr="009E5A34">
        <w:rPr>
          <w:lang w:val="hr-HR"/>
        </w:rPr>
        <w:t>6.630,00</w:t>
      </w:r>
      <w:r w:rsidRPr="009E5A34">
        <w:rPr>
          <w:lang w:val="hr-HR"/>
        </w:rPr>
        <w:t xml:space="preserve"> </w:t>
      </w:r>
      <w:r w:rsidR="008E3B69" w:rsidRPr="009E5A34">
        <w:rPr>
          <w:lang w:val="hr-HR"/>
        </w:rPr>
        <w:t>eura</w:t>
      </w:r>
      <w:r w:rsidRPr="009E5A34">
        <w:rPr>
          <w:lang w:val="hr-HR"/>
        </w:rPr>
        <w:t>.</w:t>
      </w:r>
    </w:p>
    <w:p w14:paraId="7B44BEA0" w14:textId="77777777" w:rsidR="00B532F7" w:rsidRPr="009E5A34" w:rsidRDefault="00B532F7" w:rsidP="000B47EA">
      <w:pPr>
        <w:pStyle w:val="box468900"/>
        <w:shd w:val="clear" w:color="auto" w:fill="FFFFFF"/>
        <w:spacing w:before="0" w:beforeAutospacing="0" w:after="0" w:afterAutospacing="0"/>
        <w:ind w:firstLine="408"/>
        <w:jc w:val="both"/>
        <w:textAlignment w:val="baseline"/>
        <w:rPr>
          <w:lang w:val="hr-HR"/>
        </w:rPr>
      </w:pPr>
    </w:p>
    <w:p w14:paraId="5FAA67C1" w14:textId="5CF9EEA3" w:rsidR="000B7AF1" w:rsidRPr="009E5A34" w:rsidRDefault="000B7AF1" w:rsidP="00B532F7">
      <w:pPr>
        <w:pStyle w:val="box468900"/>
        <w:shd w:val="clear" w:color="auto" w:fill="FFFFFF"/>
        <w:spacing w:before="0" w:beforeAutospacing="0" w:after="0" w:afterAutospacing="0"/>
        <w:ind w:firstLine="708"/>
        <w:jc w:val="both"/>
        <w:textAlignment w:val="baseline"/>
        <w:rPr>
          <w:lang w:val="hr-HR"/>
        </w:rPr>
      </w:pPr>
      <w:r w:rsidRPr="009E5A34">
        <w:rPr>
          <w:lang w:val="hr-HR"/>
        </w:rPr>
        <w:t xml:space="preserve">(3) Za prekršaje iz stavka 1. ovoga članka kaznit će se distributer koji je </w:t>
      </w:r>
      <w:r w:rsidR="00F0638D" w:rsidRPr="009E5A34">
        <w:rPr>
          <w:lang w:val="hr-HR"/>
        </w:rPr>
        <w:t xml:space="preserve">fizička osoba – obrtnik i </w:t>
      </w:r>
      <w:r w:rsidR="00F0638D" w:rsidRPr="009E5A34">
        <w:rPr>
          <w:lang w:val="hr-HR" w:eastAsia="hr-HR"/>
        </w:rPr>
        <w:t xml:space="preserve">osoba koja obavlja drugu samostalnu djelatnost </w:t>
      </w:r>
      <w:r w:rsidRPr="009E5A34">
        <w:rPr>
          <w:lang w:val="hr-HR"/>
        </w:rPr>
        <w:t xml:space="preserve">novčanom kaznom od </w:t>
      </w:r>
      <w:r w:rsidR="008E3B69" w:rsidRPr="009E5A34">
        <w:rPr>
          <w:lang w:val="hr-HR"/>
        </w:rPr>
        <w:t>1.320,00 do 6.630,00 eura</w:t>
      </w:r>
      <w:r w:rsidRPr="009E5A34">
        <w:rPr>
          <w:lang w:val="hr-HR"/>
        </w:rPr>
        <w:t>.</w:t>
      </w:r>
    </w:p>
    <w:p w14:paraId="620432EE" w14:textId="77777777" w:rsidR="00F0638D" w:rsidRPr="009E5A34" w:rsidRDefault="00F0638D" w:rsidP="000B47EA">
      <w:pPr>
        <w:pStyle w:val="box468900"/>
        <w:shd w:val="clear" w:color="auto" w:fill="FFFFFF"/>
        <w:spacing w:before="0" w:beforeAutospacing="0" w:after="0" w:afterAutospacing="0"/>
        <w:jc w:val="center"/>
        <w:textAlignment w:val="baseline"/>
        <w:rPr>
          <w:lang w:val="hr-HR"/>
        </w:rPr>
      </w:pPr>
    </w:p>
    <w:p w14:paraId="0E198D02" w14:textId="592E5874" w:rsidR="000B7AF1" w:rsidRPr="009E5A34" w:rsidRDefault="000B7AF1" w:rsidP="000B47EA">
      <w:pPr>
        <w:pStyle w:val="box468900"/>
        <w:shd w:val="clear" w:color="auto" w:fill="FFFFFF"/>
        <w:spacing w:before="0" w:beforeAutospacing="0" w:after="0" w:afterAutospacing="0"/>
        <w:jc w:val="center"/>
        <w:textAlignment w:val="baseline"/>
        <w:rPr>
          <w:i/>
          <w:iCs/>
          <w:lang w:val="hr-HR"/>
        </w:rPr>
      </w:pPr>
      <w:r w:rsidRPr="009E5A34">
        <w:rPr>
          <w:i/>
          <w:iCs/>
          <w:lang w:val="hr-HR"/>
        </w:rPr>
        <w:t>Pružatelj usluge</w:t>
      </w:r>
    </w:p>
    <w:p w14:paraId="0A1C7F74" w14:textId="02524BE1" w:rsidR="00316917" w:rsidRPr="009E5A34" w:rsidRDefault="00316917" w:rsidP="000B47EA">
      <w:pPr>
        <w:pStyle w:val="box468900"/>
        <w:shd w:val="clear" w:color="auto" w:fill="FFFFFF"/>
        <w:spacing w:before="0" w:beforeAutospacing="0" w:after="0" w:afterAutospacing="0"/>
        <w:ind w:firstLine="408"/>
        <w:jc w:val="center"/>
        <w:textAlignment w:val="baseline"/>
        <w:rPr>
          <w:lang w:val="hr-HR"/>
        </w:rPr>
      </w:pPr>
    </w:p>
    <w:p w14:paraId="64C1F4D4" w14:textId="6E9A65F9" w:rsidR="00316917" w:rsidRPr="009E5A34" w:rsidRDefault="00316917" w:rsidP="000B47EA">
      <w:pPr>
        <w:pStyle w:val="box468900"/>
        <w:shd w:val="clear" w:color="auto" w:fill="FFFFFF"/>
        <w:spacing w:before="0" w:beforeAutospacing="0" w:after="0" w:afterAutospacing="0"/>
        <w:jc w:val="center"/>
        <w:textAlignment w:val="baseline"/>
        <w:rPr>
          <w:b/>
          <w:bCs/>
          <w:lang w:val="hr-HR"/>
        </w:rPr>
      </w:pPr>
      <w:r w:rsidRPr="009E5A34">
        <w:rPr>
          <w:b/>
          <w:bCs/>
          <w:lang w:val="hr-HR"/>
        </w:rPr>
        <w:t>Članak 3</w:t>
      </w:r>
      <w:r w:rsidR="00C87B77">
        <w:rPr>
          <w:b/>
          <w:bCs/>
          <w:lang w:val="hr-HR"/>
        </w:rPr>
        <w:t>6</w:t>
      </w:r>
      <w:r w:rsidRPr="009E5A34">
        <w:rPr>
          <w:b/>
          <w:bCs/>
          <w:lang w:val="hr-HR"/>
        </w:rPr>
        <w:t>.</w:t>
      </w:r>
    </w:p>
    <w:p w14:paraId="47DEA0D5" w14:textId="77777777" w:rsidR="00405F3B" w:rsidRPr="009E5A34" w:rsidRDefault="00405F3B" w:rsidP="000B47EA">
      <w:pPr>
        <w:pStyle w:val="box468900"/>
        <w:shd w:val="clear" w:color="auto" w:fill="FFFFFF"/>
        <w:spacing w:before="0" w:beforeAutospacing="0" w:after="0" w:afterAutospacing="0"/>
        <w:ind w:firstLine="408"/>
        <w:jc w:val="center"/>
        <w:textAlignment w:val="baseline"/>
        <w:rPr>
          <w:lang w:val="hr-HR"/>
        </w:rPr>
      </w:pPr>
    </w:p>
    <w:p w14:paraId="15FBD353" w14:textId="71DC4942" w:rsidR="00405F3B" w:rsidRPr="009E5A34" w:rsidRDefault="00BE01B2" w:rsidP="00B532F7">
      <w:pPr>
        <w:pStyle w:val="box468900"/>
        <w:shd w:val="clear" w:color="auto" w:fill="FFFFFF"/>
        <w:spacing w:before="0" w:beforeAutospacing="0" w:after="0" w:afterAutospacing="0"/>
        <w:ind w:firstLine="708"/>
        <w:jc w:val="both"/>
        <w:textAlignment w:val="baseline"/>
        <w:rPr>
          <w:lang w:val="hr-HR"/>
        </w:rPr>
      </w:pPr>
      <w:r w:rsidRPr="009E5A34">
        <w:rPr>
          <w:lang w:val="hr-HR"/>
        </w:rPr>
        <w:t xml:space="preserve">(1) </w:t>
      </w:r>
      <w:r w:rsidR="00405F3B" w:rsidRPr="009E5A34">
        <w:rPr>
          <w:lang w:val="hr-HR"/>
        </w:rPr>
        <w:t xml:space="preserve">Novčanom kaznom od </w:t>
      </w:r>
      <w:r w:rsidR="005654B5" w:rsidRPr="009E5A34">
        <w:rPr>
          <w:lang w:val="hr-HR"/>
        </w:rPr>
        <w:t xml:space="preserve">6.630,00 do 132.720,00 eura </w:t>
      </w:r>
      <w:r w:rsidR="00405F3B" w:rsidRPr="009E5A34">
        <w:rPr>
          <w:lang w:val="hr-HR"/>
        </w:rPr>
        <w:t>kaznit će se za prekršaj pružatelj usluge koji je pravna osoba ako:</w:t>
      </w:r>
    </w:p>
    <w:p w14:paraId="0357AB30" w14:textId="0B36F390" w:rsidR="001B13D7" w:rsidRPr="009E5A34" w:rsidRDefault="00315A85" w:rsidP="00315A85">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1B13D7" w:rsidRPr="009E5A34">
        <w:rPr>
          <w:lang w:val="hr-HR"/>
        </w:rPr>
        <w:t xml:space="preserve">ne surađuje s </w:t>
      </w:r>
      <w:r w:rsidR="0032474E" w:rsidRPr="009E5A34">
        <w:rPr>
          <w:lang w:val="hr-HR"/>
        </w:rPr>
        <w:t xml:space="preserve">nadležnim inspektorom </w:t>
      </w:r>
      <w:r w:rsidR="001B13D7" w:rsidRPr="009E5A34">
        <w:rPr>
          <w:lang w:val="hr-HR"/>
        </w:rPr>
        <w:t>iz članka 2</w:t>
      </w:r>
      <w:r w:rsidR="00422608">
        <w:rPr>
          <w:lang w:val="hr-HR"/>
        </w:rPr>
        <w:t>5</w:t>
      </w:r>
      <w:r w:rsidR="001B13D7" w:rsidRPr="009E5A34">
        <w:rPr>
          <w:lang w:val="hr-HR"/>
        </w:rPr>
        <w:t>. ovoga Zakona na svim mjerama poduzetima za osiguravanje sukladnosti usluga s tim zahtjevima (članak 1</w:t>
      </w:r>
      <w:r w:rsidR="00DA3141">
        <w:rPr>
          <w:lang w:val="hr-HR"/>
        </w:rPr>
        <w:t>6</w:t>
      </w:r>
      <w:r w:rsidR="001B13D7" w:rsidRPr="009E5A34">
        <w:rPr>
          <w:lang w:val="hr-HR"/>
        </w:rPr>
        <w:t>. stavak 3.)</w:t>
      </w:r>
    </w:p>
    <w:p w14:paraId="30AB1943" w14:textId="562AA2CB" w:rsidR="00ED606E" w:rsidRPr="009E5A34" w:rsidRDefault="00315A85" w:rsidP="00315A85">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ED606E" w:rsidRPr="009E5A34">
        <w:rPr>
          <w:lang w:val="hr-HR"/>
        </w:rPr>
        <w:t>ne osigura sukladnost svojeg dizajna i pružanja usluge s</w:t>
      </w:r>
      <w:r w:rsidR="00192DBB" w:rsidRPr="009E5A34">
        <w:rPr>
          <w:lang w:val="hr-HR"/>
        </w:rPr>
        <w:t>a</w:t>
      </w:r>
      <w:r w:rsidR="00ED606E" w:rsidRPr="009E5A34">
        <w:rPr>
          <w:lang w:val="hr-HR"/>
        </w:rPr>
        <w:t xml:space="preserve"> zahtjevima za pristupačnost propisanim ovim Zakonom (članak 1</w:t>
      </w:r>
      <w:r w:rsidR="00DD225E">
        <w:rPr>
          <w:lang w:val="hr-HR"/>
        </w:rPr>
        <w:t>5</w:t>
      </w:r>
      <w:r w:rsidR="00ED606E" w:rsidRPr="009E5A34">
        <w:rPr>
          <w:lang w:val="hr-HR"/>
        </w:rPr>
        <w:t>. stavak 1.)</w:t>
      </w:r>
    </w:p>
    <w:p w14:paraId="0E55937F" w14:textId="3CB42A86" w:rsidR="00ED606E" w:rsidRPr="009E5A34" w:rsidRDefault="00315A85" w:rsidP="00315A85">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ED606E" w:rsidRPr="009E5A34">
        <w:rPr>
          <w:lang w:val="hr-HR"/>
        </w:rPr>
        <w:t>ne pripremi potrebne informacije u skladu s Prilogom V. ovoga Zakona i ne objasni način na koji se uslugom ispunjavaju zahtjevi za pristupačnost propisani ovim Zakonom (članak 1</w:t>
      </w:r>
      <w:r w:rsidR="00DD225E">
        <w:rPr>
          <w:lang w:val="hr-HR"/>
        </w:rPr>
        <w:t>5</w:t>
      </w:r>
      <w:r w:rsidR="00ED606E" w:rsidRPr="009E5A34">
        <w:rPr>
          <w:lang w:val="hr-HR"/>
        </w:rPr>
        <w:t xml:space="preserve">. stavak </w:t>
      </w:r>
      <w:r w:rsidR="0009409F" w:rsidRPr="009E5A34">
        <w:rPr>
          <w:lang w:val="hr-HR"/>
        </w:rPr>
        <w:t>2</w:t>
      </w:r>
      <w:r w:rsidR="00ED606E" w:rsidRPr="009E5A34">
        <w:rPr>
          <w:lang w:val="hr-HR"/>
        </w:rPr>
        <w:t>.)</w:t>
      </w:r>
    </w:p>
    <w:p w14:paraId="45090A76" w14:textId="48FA6931" w:rsidR="00357B3E" w:rsidRPr="009E5A34" w:rsidRDefault="00315A85" w:rsidP="00372528">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09409F" w:rsidRPr="009E5A34">
        <w:rPr>
          <w:lang w:val="hr-HR"/>
        </w:rPr>
        <w:t>ne osigura dostupnost informacija iz članka 1</w:t>
      </w:r>
      <w:r w:rsidR="00DD225E">
        <w:rPr>
          <w:lang w:val="hr-HR"/>
        </w:rPr>
        <w:t>5</w:t>
      </w:r>
      <w:r w:rsidR="0009409F" w:rsidRPr="009E5A34">
        <w:rPr>
          <w:lang w:val="hr-HR"/>
        </w:rPr>
        <w:t>. stavka 2. ovoga Zakona javnosti u pisanom i usmenom obliku, među ostalim na način koji je pristupačan osobama s invaliditetom ili ne čuva te informacije tijekom cijelog razdoblja pružanja usluge (članak 1</w:t>
      </w:r>
      <w:r w:rsidR="00DD225E">
        <w:rPr>
          <w:lang w:val="hr-HR"/>
        </w:rPr>
        <w:t>5</w:t>
      </w:r>
      <w:r w:rsidR="0009409F" w:rsidRPr="009E5A34">
        <w:rPr>
          <w:lang w:val="hr-HR"/>
        </w:rPr>
        <w:t>. stavak 3.)</w:t>
      </w:r>
    </w:p>
    <w:p w14:paraId="20E1C129" w14:textId="2AABF318" w:rsidR="00600662" w:rsidRPr="009E5A34" w:rsidRDefault="00315A85" w:rsidP="00315A85">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600662" w:rsidRPr="009E5A34">
        <w:rPr>
          <w:lang w:val="hr-HR"/>
        </w:rPr>
        <w:t>ne provodi postupak kako bi pružao uslugu sukladno s</w:t>
      </w:r>
      <w:r w:rsidR="00E52B64" w:rsidRPr="009E5A34">
        <w:rPr>
          <w:lang w:val="hr-HR"/>
        </w:rPr>
        <w:t>a</w:t>
      </w:r>
      <w:r w:rsidR="00600662" w:rsidRPr="009E5A34">
        <w:rPr>
          <w:lang w:val="hr-HR"/>
        </w:rPr>
        <w:t xml:space="preserve"> zahtjevima za pristupačnost propisanim ovim Zakonom (članak 1</w:t>
      </w:r>
      <w:r w:rsidR="00DD225E">
        <w:rPr>
          <w:lang w:val="hr-HR"/>
        </w:rPr>
        <w:t>5</w:t>
      </w:r>
      <w:r w:rsidR="00600662" w:rsidRPr="009E5A34">
        <w:rPr>
          <w:lang w:val="hr-HR"/>
        </w:rPr>
        <w:t xml:space="preserve">. stavak </w:t>
      </w:r>
      <w:r w:rsidR="009656FC">
        <w:rPr>
          <w:lang w:val="hr-HR"/>
        </w:rPr>
        <w:t>4</w:t>
      </w:r>
      <w:r w:rsidR="00600662" w:rsidRPr="009E5A34">
        <w:rPr>
          <w:lang w:val="hr-HR"/>
        </w:rPr>
        <w:t>.)</w:t>
      </w:r>
    </w:p>
    <w:p w14:paraId="31507ED7" w14:textId="2199AA0D" w:rsidR="00316917" w:rsidRPr="009E5A34" w:rsidRDefault="00315A85" w:rsidP="00315A85">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316917" w:rsidRPr="009E5A34">
        <w:rPr>
          <w:lang w:val="hr-HR"/>
        </w:rPr>
        <w:t>ne poduzme mjere koje su potrebne kako bi se osigurala sukladnost usluge s</w:t>
      </w:r>
      <w:r w:rsidR="00E52B64" w:rsidRPr="009E5A34">
        <w:rPr>
          <w:lang w:val="hr-HR"/>
        </w:rPr>
        <w:t>a</w:t>
      </w:r>
      <w:r w:rsidR="00316917" w:rsidRPr="009E5A34">
        <w:rPr>
          <w:lang w:val="hr-HR"/>
        </w:rPr>
        <w:t xml:space="preserve"> zahtjevima za pristupačnost propisanim ovim Zakonom ili ne obavijesti nadležna nacionalna tijela država članica u kojima se usluga pruža u slučaju da usluga nije </w:t>
      </w:r>
      <w:r w:rsidR="00816806" w:rsidRPr="009E5A34">
        <w:rPr>
          <w:lang w:val="hr-HR"/>
        </w:rPr>
        <w:t>sukladna</w:t>
      </w:r>
      <w:r w:rsidR="00316917" w:rsidRPr="009E5A34">
        <w:rPr>
          <w:lang w:val="hr-HR"/>
        </w:rPr>
        <w:t xml:space="preserve"> s tim zahtjevima (članak 1</w:t>
      </w:r>
      <w:r w:rsidR="00DD225E">
        <w:rPr>
          <w:lang w:val="hr-HR"/>
        </w:rPr>
        <w:t>5</w:t>
      </w:r>
      <w:r w:rsidR="00316917" w:rsidRPr="009E5A34">
        <w:rPr>
          <w:lang w:val="hr-HR"/>
        </w:rPr>
        <w:t xml:space="preserve">. stavak </w:t>
      </w:r>
      <w:r w:rsidR="009656FC">
        <w:rPr>
          <w:lang w:val="hr-HR"/>
        </w:rPr>
        <w:t>5</w:t>
      </w:r>
      <w:r w:rsidR="00316917" w:rsidRPr="009E5A34">
        <w:rPr>
          <w:lang w:val="hr-HR"/>
        </w:rPr>
        <w:t>.)</w:t>
      </w:r>
      <w:r w:rsidR="0066165D">
        <w:rPr>
          <w:lang w:val="hr-HR"/>
        </w:rPr>
        <w:t xml:space="preserve"> ili</w:t>
      </w:r>
    </w:p>
    <w:p w14:paraId="0434945C" w14:textId="497D2533" w:rsidR="0077310C" w:rsidRPr="009E5A34" w:rsidRDefault="00315A85" w:rsidP="00315A85">
      <w:pPr>
        <w:pStyle w:val="box468900"/>
        <w:shd w:val="clear" w:color="auto" w:fill="FFFFFF"/>
        <w:spacing w:before="0" w:beforeAutospacing="0" w:after="0" w:afterAutospacing="0"/>
        <w:ind w:firstLine="408"/>
        <w:jc w:val="both"/>
        <w:textAlignment w:val="baseline"/>
        <w:rPr>
          <w:lang w:val="hr-HR"/>
        </w:rPr>
      </w:pPr>
      <w:r w:rsidRPr="0093204A">
        <w:rPr>
          <w:rFonts w:eastAsia="Calibri"/>
          <w:sz w:val="22"/>
          <w:szCs w:val="22"/>
          <w:lang w:eastAsia="zh-CN"/>
        </w:rPr>
        <w:t>–</w:t>
      </w:r>
      <w:r>
        <w:rPr>
          <w:rFonts w:eastAsia="Calibri"/>
          <w:sz w:val="22"/>
          <w:szCs w:val="22"/>
          <w:lang w:eastAsia="zh-CN"/>
        </w:rPr>
        <w:tab/>
      </w:r>
      <w:r w:rsidR="0077310C" w:rsidRPr="009E5A34">
        <w:rPr>
          <w:lang w:val="hr-HR"/>
        </w:rPr>
        <w:t xml:space="preserve">ne dokumentira procjenu iz članka 17. stavka 2. </w:t>
      </w:r>
      <w:r w:rsidR="0077310C" w:rsidRPr="00604379">
        <w:rPr>
          <w:lang w:val="hr-HR"/>
        </w:rPr>
        <w:t>ovoga Zakona, odnosno ne čuva sve relevantne rezultate u razdoblju od pet godina (članak 17. stavak 3.)</w:t>
      </w:r>
      <w:r w:rsidR="00A5576D" w:rsidRPr="00604379">
        <w:rPr>
          <w:lang w:val="hr-HR"/>
        </w:rPr>
        <w:t>.</w:t>
      </w:r>
    </w:p>
    <w:p w14:paraId="51E9D50B" w14:textId="77777777" w:rsidR="00B532F7" w:rsidRPr="009E5A34" w:rsidRDefault="00B532F7" w:rsidP="000B47EA">
      <w:pPr>
        <w:pStyle w:val="box468900"/>
        <w:shd w:val="clear" w:color="auto" w:fill="FFFFFF"/>
        <w:spacing w:before="0" w:beforeAutospacing="0" w:after="0" w:afterAutospacing="0"/>
        <w:ind w:firstLine="408"/>
        <w:jc w:val="both"/>
        <w:textAlignment w:val="baseline"/>
        <w:rPr>
          <w:lang w:val="hr-HR"/>
        </w:rPr>
      </w:pPr>
    </w:p>
    <w:p w14:paraId="3627D0C5" w14:textId="63BA331C" w:rsidR="001B13D7" w:rsidRPr="009E5A34" w:rsidRDefault="001B13D7" w:rsidP="00B532F7">
      <w:pPr>
        <w:pStyle w:val="box468900"/>
        <w:shd w:val="clear" w:color="auto" w:fill="FFFFFF"/>
        <w:spacing w:before="0" w:beforeAutospacing="0" w:after="0" w:afterAutospacing="0"/>
        <w:ind w:firstLine="708"/>
        <w:jc w:val="both"/>
        <w:textAlignment w:val="baseline"/>
        <w:rPr>
          <w:lang w:val="hr-HR"/>
        </w:rPr>
      </w:pPr>
      <w:r w:rsidRPr="009E5A34">
        <w:rPr>
          <w:lang w:val="hr-HR"/>
        </w:rPr>
        <w:t xml:space="preserve">(2) Za prekršaje iz stavka 1. ovoga članka kaznit će se i odgovorna osoba u pravnoj osobi novčanom kaznom od </w:t>
      </w:r>
      <w:r w:rsidR="005654B5" w:rsidRPr="009E5A34">
        <w:rPr>
          <w:lang w:val="hr-HR"/>
        </w:rPr>
        <w:t>2.650,00 do 6.630,00 eura</w:t>
      </w:r>
      <w:r w:rsidRPr="009E5A34">
        <w:rPr>
          <w:lang w:val="hr-HR"/>
        </w:rPr>
        <w:t>.</w:t>
      </w:r>
    </w:p>
    <w:p w14:paraId="33579368" w14:textId="77777777" w:rsidR="00B532F7" w:rsidRPr="009E5A34" w:rsidRDefault="00B532F7" w:rsidP="000B47EA">
      <w:pPr>
        <w:pStyle w:val="box468900"/>
        <w:shd w:val="clear" w:color="auto" w:fill="FFFFFF"/>
        <w:spacing w:before="0" w:beforeAutospacing="0" w:after="0" w:afterAutospacing="0"/>
        <w:ind w:firstLine="408"/>
        <w:jc w:val="both"/>
        <w:textAlignment w:val="baseline"/>
        <w:rPr>
          <w:shd w:val="clear" w:color="auto" w:fill="FFFFFF"/>
          <w:lang w:val="hr-HR"/>
        </w:rPr>
      </w:pPr>
    </w:p>
    <w:p w14:paraId="3080E2F8" w14:textId="70ACE199" w:rsidR="001B13D7" w:rsidRDefault="001B13D7" w:rsidP="00B532F7">
      <w:pPr>
        <w:pStyle w:val="box468900"/>
        <w:shd w:val="clear" w:color="auto" w:fill="FFFFFF"/>
        <w:spacing w:before="0" w:beforeAutospacing="0" w:after="0" w:afterAutospacing="0"/>
        <w:ind w:firstLine="708"/>
        <w:jc w:val="both"/>
        <w:textAlignment w:val="baseline"/>
        <w:rPr>
          <w:shd w:val="clear" w:color="auto" w:fill="FFFFFF"/>
          <w:lang w:val="hr-HR"/>
        </w:rPr>
      </w:pPr>
      <w:r w:rsidRPr="009E5A34">
        <w:rPr>
          <w:shd w:val="clear" w:color="auto" w:fill="FFFFFF"/>
          <w:lang w:val="hr-HR"/>
        </w:rPr>
        <w:t xml:space="preserve">(3) Za prekršaje iz stavka 1. ovoga članka kaznit će se </w:t>
      </w:r>
      <w:r w:rsidRPr="009E5A34">
        <w:rPr>
          <w:lang w:val="hr-HR"/>
        </w:rPr>
        <w:t xml:space="preserve">za prekršaj pružatelj usluge koji je </w:t>
      </w:r>
      <w:r w:rsidR="00F0638D" w:rsidRPr="009E5A34">
        <w:rPr>
          <w:lang w:val="hr-HR"/>
        </w:rPr>
        <w:t xml:space="preserve">fizička osoba – obrtnik i </w:t>
      </w:r>
      <w:r w:rsidR="00F0638D" w:rsidRPr="009E5A34">
        <w:rPr>
          <w:lang w:val="hr-HR" w:eastAsia="hr-HR"/>
        </w:rPr>
        <w:t>osoba koja obavlja drugu samostalnu djelatnost</w:t>
      </w:r>
      <w:r w:rsidRPr="009E5A34">
        <w:rPr>
          <w:shd w:val="clear" w:color="auto" w:fill="FFFFFF"/>
          <w:lang w:val="hr-HR"/>
        </w:rPr>
        <w:t xml:space="preserve"> novčanom kaznom od </w:t>
      </w:r>
      <w:r w:rsidR="005654B5" w:rsidRPr="009E5A34">
        <w:rPr>
          <w:lang w:val="hr-HR"/>
        </w:rPr>
        <w:t>2.650,00 do 6.630,00 eura</w:t>
      </w:r>
      <w:r w:rsidRPr="009E5A34">
        <w:rPr>
          <w:shd w:val="clear" w:color="auto" w:fill="FFFFFF"/>
          <w:lang w:val="hr-HR"/>
        </w:rPr>
        <w:t>.</w:t>
      </w:r>
    </w:p>
    <w:p w14:paraId="199FBA7E" w14:textId="77777777" w:rsidR="00E07BE9" w:rsidRDefault="00E07BE9" w:rsidP="00190C97">
      <w:pPr>
        <w:pStyle w:val="box468900"/>
        <w:shd w:val="clear" w:color="auto" w:fill="FFFFFF"/>
        <w:spacing w:before="0" w:beforeAutospacing="0" w:after="0" w:afterAutospacing="0"/>
        <w:ind w:firstLine="709"/>
        <w:jc w:val="both"/>
        <w:textAlignment w:val="baseline"/>
        <w:rPr>
          <w:shd w:val="clear" w:color="auto" w:fill="FFFFFF"/>
          <w:lang w:val="hr-HR"/>
        </w:rPr>
      </w:pPr>
    </w:p>
    <w:p w14:paraId="532EB3E2" w14:textId="77777777" w:rsidR="00DE1CFE" w:rsidRDefault="00DE1CFE" w:rsidP="00190C97">
      <w:pPr>
        <w:pStyle w:val="box468900"/>
        <w:shd w:val="clear" w:color="auto" w:fill="FFFFFF"/>
        <w:spacing w:before="0" w:beforeAutospacing="0" w:after="0" w:afterAutospacing="0"/>
        <w:ind w:firstLine="709"/>
        <w:jc w:val="both"/>
        <w:textAlignment w:val="baseline"/>
        <w:rPr>
          <w:shd w:val="clear" w:color="auto" w:fill="FFFFFF"/>
          <w:lang w:val="hr-HR"/>
        </w:rPr>
      </w:pPr>
    </w:p>
    <w:p w14:paraId="3FC93342" w14:textId="77777777" w:rsidR="00DE1CFE" w:rsidRDefault="00DE1CFE" w:rsidP="00190C97">
      <w:pPr>
        <w:pStyle w:val="box468900"/>
        <w:shd w:val="clear" w:color="auto" w:fill="FFFFFF"/>
        <w:spacing w:before="0" w:beforeAutospacing="0" w:after="0" w:afterAutospacing="0"/>
        <w:ind w:firstLine="709"/>
        <w:jc w:val="both"/>
        <w:textAlignment w:val="baseline"/>
        <w:rPr>
          <w:shd w:val="clear" w:color="auto" w:fill="FFFFFF"/>
          <w:lang w:val="hr-HR"/>
        </w:rPr>
      </w:pPr>
    </w:p>
    <w:p w14:paraId="7E50C0C7" w14:textId="77777777" w:rsidR="00DE1CFE" w:rsidRDefault="00DE1CFE" w:rsidP="00190C97">
      <w:pPr>
        <w:pStyle w:val="box468900"/>
        <w:shd w:val="clear" w:color="auto" w:fill="FFFFFF"/>
        <w:spacing w:before="0" w:beforeAutospacing="0" w:after="0" w:afterAutospacing="0"/>
        <w:ind w:firstLine="709"/>
        <w:jc w:val="both"/>
        <w:textAlignment w:val="baseline"/>
        <w:rPr>
          <w:shd w:val="clear" w:color="auto" w:fill="FFFFFF"/>
          <w:lang w:val="hr-HR"/>
        </w:rPr>
      </w:pPr>
    </w:p>
    <w:p w14:paraId="5DCA9D6F" w14:textId="77777777" w:rsidR="00DE1CFE" w:rsidRDefault="00DE1CFE" w:rsidP="00190C97">
      <w:pPr>
        <w:pStyle w:val="box468900"/>
        <w:shd w:val="clear" w:color="auto" w:fill="FFFFFF"/>
        <w:spacing w:before="0" w:beforeAutospacing="0" w:after="0" w:afterAutospacing="0"/>
        <w:ind w:firstLine="709"/>
        <w:jc w:val="both"/>
        <w:textAlignment w:val="baseline"/>
        <w:rPr>
          <w:shd w:val="clear" w:color="auto" w:fill="FFFFFF"/>
          <w:lang w:val="hr-HR"/>
        </w:rPr>
      </w:pPr>
    </w:p>
    <w:p w14:paraId="35264BCA" w14:textId="77777777" w:rsidR="00DE1CFE" w:rsidRDefault="00DE1CFE" w:rsidP="00190C97">
      <w:pPr>
        <w:pStyle w:val="box468900"/>
        <w:shd w:val="clear" w:color="auto" w:fill="FFFFFF"/>
        <w:spacing w:before="0" w:beforeAutospacing="0" w:after="0" w:afterAutospacing="0"/>
        <w:ind w:firstLine="709"/>
        <w:jc w:val="both"/>
        <w:textAlignment w:val="baseline"/>
        <w:rPr>
          <w:shd w:val="clear" w:color="auto" w:fill="FFFFFF"/>
          <w:lang w:val="hr-HR"/>
        </w:rPr>
      </w:pPr>
    </w:p>
    <w:p w14:paraId="53A75AF3" w14:textId="77777777" w:rsidR="00DE1CFE" w:rsidRDefault="00DE1CFE" w:rsidP="00190C97">
      <w:pPr>
        <w:pStyle w:val="box468900"/>
        <w:shd w:val="clear" w:color="auto" w:fill="FFFFFF"/>
        <w:spacing w:before="0" w:beforeAutospacing="0" w:after="0" w:afterAutospacing="0"/>
        <w:ind w:firstLine="709"/>
        <w:jc w:val="both"/>
        <w:textAlignment w:val="baseline"/>
        <w:rPr>
          <w:shd w:val="clear" w:color="auto" w:fill="FFFFFF"/>
          <w:lang w:val="hr-HR"/>
        </w:rPr>
      </w:pPr>
    </w:p>
    <w:p w14:paraId="30311430" w14:textId="77777777" w:rsidR="00DE1CFE" w:rsidRDefault="00DE1CFE" w:rsidP="00190C97">
      <w:pPr>
        <w:pStyle w:val="box468900"/>
        <w:shd w:val="clear" w:color="auto" w:fill="FFFFFF"/>
        <w:spacing w:before="0" w:beforeAutospacing="0" w:after="0" w:afterAutospacing="0"/>
        <w:ind w:firstLine="709"/>
        <w:jc w:val="both"/>
        <w:textAlignment w:val="baseline"/>
        <w:rPr>
          <w:shd w:val="clear" w:color="auto" w:fill="FFFFFF"/>
          <w:lang w:val="hr-HR"/>
        </w:rPr>
      </w:pPr>
    </w:p>
    <w:p w14:paraId="29CDA6B5" w14:textId="13F05845" w:rsidR="000B7AF1" w:rsidRPr="009E5A34" w:rsidRDefault="000B7AF1" w:rsidP="000B47EA">
      <w:pPr>
        <w:jc w:val="center"/>
        <w:rPr>
          <w:b/>
          <w:bCs/>
        </w:rPr>
      </w:pPr>
      <w:r w:rsidRPr="009E5A34">
        <w:rPr>
          <w:b/>
          <w:bCs/>
        </w:rPr>
        <w:lastRenderedPageBreak/>
        <w:t>DIO DEVETI</w:t>
      </w:r>
    </w:p>
    <w:p w14:paraId="51814379" w14:textId="3CEB5E10" w:rsidR="000B7AF1" w:rsidRPr="009E5A34" w:rsidRDefault="000B7AF1" w:rsidP="000B47EA">
      <w:pPr>
        <w:jc w:val="center"/>
        <w:rPr>
          <w:b/>
          <w:bCs/>
        </w:rPr>
      </w:pPr>
      <w:r w:rsidRPr="009E5A34">
        <w:rPr>
          <w:b/>
          <w:bCs/>
        </w:rPr>
        <w:t>PRIJELAZNE I ZAVRŠNE ODREDBE</w:t>
      </w:r>
    </w:p>
    <w:p w14:paraId="43D2351D" w14:textId="77777777" w:rsidR="002016ED" w:rsidRPr="009E5A34" w:rsidRDefault="002016ED" w:rsidP="000B47EA">
      <w:pPr>
        <w:pStyle w:val="box468900"/>
        <w:shd w:val="clear" w:color="auto" w:fill="FFFFFF"/>
        <w:spacing w:before="0" w:beforeAutospacing="0" w:after="0" w:afterAutospacing="0"/>
        <w:ind w:firstLine="408"/>
        <w:jc w:val="both"/>
        <w:textAlignment w:val="baseline"/>
        <w:rPr>
          <w:lang w:val="hr-HR"/>
        </w:rPr>
      </w:pPr>
    </w:p>
    <w:p w14:paraId="787B6A11" w14:textId="7D632B89" w:rsidR="00733FC6" w:rsidRPr="009E5A34" w:rsidRDefault="00733FC6" w:rsidP="000B47EA">
      <w:pPr>
        <w:shd w:val="clear" w:color="auto" w:fill="FFFFFF"/>
        <w:jc w:val="center"/>
        <w:rPr>
          <w:i/>
          <w:iCs/>
        </w:rPr>
      </w:pPr>
      <w:r w:rsidRPr="009E5A34">
        <w:rPr>
          <w:i/>
          <w:iCs/>
        </w:rPr>
        <w:t xml:space="preserve">Prijelazne </w:t>
      </w:r>
      <w:r w:rsidR="00DD5D6B" w:rsidRPr="009E5A34">
        <w:rPr>
          <w:i/>
          <w:iCs/>
        </w:rPr>
        <w:t>odredbe</w:t>
      </w:r>
    </w:p>
    <w:p w14:paraId="4A5A4B5F" w14:textId="77777777" w:rsidR="002016ED" w:rsidRPr="009E5A34" w:rsidRDefault="002016ED" w:rsidP="000B47EA">
      <w:pPr>
        <w:shd w:val="clear" w:color="auto" w:fill="FFFFFF"/>
        <w:jc w:val="center"/>
        <w:rPr>
          <w:i/>
          <w:iCs/>
        </w:rPr>
      </w:pPr>
    </w:p>
    <w:p w14:paraId="2DC75282" w14:textId="1F1D6F65" w:rsidR="00733FC6" w:rsidRPr="009E5A34" w:rsidRDefault="00733FC6" w:rsidP="000B47EA">
      <w:pPr>
        <w:shd w:val="clear" w:color="auto" w:fill="FFFFFF"/>
        <w:jc w:val="center"/>
        <w:rPr>
          <w:b/>
          <w:bCs/>
        </w:rPr>
      </w:pPr>
      <w:r w:rsidRPr="009E5A34">
        <w:rPr>
          <w:b/>
          <w:bCs/>
        </w:rPr>
        <w:t>Članak</w:t>
      </w:r>
      <w:r w:rsidR="00B532F7" w:rsidRPr="009E5A34">
        <w:rPr>
          <w:b/>
          <w:bCs/>
        </w:rPr>
        <w:t xml:space="preserve"> </w:t>
      </w:r>
      <w:r w:rsidR="0006687E" w:rsidRPr="009E5A34">
        <w:rPr>
          <w:b/>
          <w:bCs/>
        </w:rPr>
        <w:t>3</w:t>
      </w:r>
      <w:r w:rsidR="00C1416B">
        <w:rPr>
          <w:b/>
          <w:bCs/>
        </w:rPr>
        <w:t>7</w:t>
      </w:r>
      <w:r w:rsidRPr="009E5A34">
        <w:rPr>
          <w:b/>
          <w:bCs/>
        </w:rPr>
        <w:t>.</w:t>
      </w:r>
    </w:p>
    <w:p w14:paraId="3044E623" w14:textId="77777777" w:rsidR="002016ED" w:rsidRPr="009E5A34" w:rsidRDefault="002016ED" w:rsidP="000B47EA">
      <w:pPr>
        <w:shd w:val="clear" w:color="auto" w:fill="FFFFFF"/>
        <w:jc w:val="center"/>
        <w:rPr>
          <w:b/>
          <w:bCs/>
        </w:rPr>
      </w:pPr>
    </w:p>
    <w:p w14:paraId="531B756D" w14:textId="225168C3" w:rsidR="002016ED" w:rsidRPr="009E5A34" w:rsidRDefault="00174768" w:rsidP="00B532F7">
      <w:pPr>
        <w:ind w:firstLine="708"/>
        <w:jc w:val="both"/>
      </w:pPr>
      <w:r w:rsidRPr="009E5A34">
        <w:t>(1)</w:t>
      </w:r>
      <w:r w:rsidR="000B47EA" w:rsidRPr="009E5A34">
        <w:t xml:space="preserve"> </w:t>
      </w:r>
      <w:r w:rsidRPr="009E5A34">
        <w:t>Do 2</w:t>
      </w:r>
      <w:r w:rsidR="008A37BD">
        <w:t>8</w:t>
      </w:r>
      <w:r w:rsidRPr="009E5A34">
        <w:t>. lipnja 2030. pružatelji usluga mogu nastaviti pružati svoje usluge koristeći se proizvodima kojima su se zakonito koristili za pružanje sličnih usluga prije tog datuma.</w:t>
      </w:r>
    </w:p>
    <w:p w14:paraId="6BF2139A" w14:textId="77777777" w:rsidR="00B532F7" w:rsidRPr="009E5A34" w:rsidRDefault="00B532F7" w:rsidP="000B47EA">
      <w:pPr>
        <w:shd w:val="clear" w:color="auto" w:fill="FFFFFF"/>
        <w:jc w:val="both"/>
      </w:pPr>
    </w:p>
    <w:p w14:paraId="36F5D93A" w14:textId="72957D3A" w:rsidR="00D478B4" w:rsidRPr="009E5A34" w:rsidRDefault="00733FC6" w:rsidP="00B532F7">
      <w:pPr>
        <w:shd w:val="clear" w:color="auto" w:fill="FFFFFF"/>
        <w:ind w:firstLine="708"/>
        <w:jc w:val="both"/>
      </w:pPr>
      <w:r w:rsidRPr="009E5A34">
        <w:t xml:space="preserve">(2) Ugovori o uslugama </w:t>
      </w:r>
      <w:r w:rsidR="00A75630" w:rsidRPr="009E5A34">
        <w:t>sklopljeni</w:t>
      </w:r>
      <w:r w:rsidRPr="009E5A34">
        <w:t xml:space="preserve"> prije 28. lipnja 2025. mogu se nastaviti primjenjivati bez izmjena do njihova isteka, ali ne dulje od pet godina od </w:t>
      </w:r>
      <w:r w:rsidR="00A75630" w:rsidRPr="009E5A34">
        <w:t xml:space="preserve">tog </w:t>
      </w:r>
      <w:r w:rsidRPr="009E5A34">
        <w:t>datuma.</w:t>
      </w:r>
      <w:r w:rsidR="00D478B4" w:rsidRPr="009E5A34">
        <w:t xml:space="preserve"> </w:t>
      </w:r>
    </w:p>
    <w:p w14:paraId="170F0781" w14:textId="77777777" w:rsidR="00B532F7" w:rsidRPr="009E5A34" w:rsidRDefault="00B532F7" w:rsidP="000B47EA">
      <w:pPr>
        <w:shd w:val="clear" w:color="auto" w:fill="FFFFFF"/>
        <w:jc w:val="both"/>
      </w:pPr>
    </w:p>
    <w:p w14:paraId="3C262865" w14:textId="1AC51DA5" w:rsidR="00D478B4" w:rsidRPr="009E5A34" w:rsidRDefault="00733FC6" w:rsidP="00B532F7">
      <w:pPr>
        <w:shd w:val="clear" w:color="auto" w:fill="FFFFFF"/>
        <w:ind w:firstLine="708"/>
        <w:jc w:val="both"/>
      </w:pPr>
      <w:r w:rsidRPr="009E5A34">
        <w:t xml:space="preserve">(3) </w:t>
      </w:r>
      <w:r w:rsidR="00A75630" w:rsidRPr="009E5A34">
        <w:t>S</w:t>
      </w:r>
      <w:r w:rsidRPr="009E5A34">
        <w:t xml:space="preserve">amoposlužni terminali kojima su se pružatelji usluga zakonito koristili u pružanju usluga prije 28. lipnja 2025. mogu </w:t>
      </w:r>
      <w:r w:rsidR="00A75630" w:rsidRPr="009E5A34">
        <w:t xml:space="preserve">se </w:t>
      </w:r>
      <w:r w:rsidRPr="009E5A34">
        <w:t>nastaviti upotrebljavati u pružanju sličnih usluga do kraja njihova gospodarski korisnog vijeka trajanja, ali ne dulje od dvadeset godina nakon početka njihove uporabe</w:t>
      </w:r>
      <w:r w:rsidR="00A75630" w:rsidRPr="009E5A34">
        <w:t>.</w:t>
      </w:r>
    </w:p>
    <w:p w14:paraId="25BFB5A5" w14:textId="77777777" w:rsidR="00B532F7" w:rsidRPr="009E5A34" w:rsidRDefault="00B532F7" w:rsidP="000B47EA">
      <w:pPr>
        <w:shd w:val="clear" w:color="auto" w:fill="FFFFFF"/>
        <w:jc w:val="both"/>
      </w:pPr>
    </w:p>
    <w:p w14:paraId="749B1E2F" w14:textId="5BDA762A" w:rsidR="00722567" w:rsidRPr="009E5A34" w:rsidRDefault="00722567" w:rsidP="00B532F7">
      <w:pPr>
        <w:shd w:val="clear" w:color="auto" w:fill="FFFFFF"/>
        <w:ind w:firstLine="708"/>
        <w:jc w:val="both"/>
      </w:pPr>
      <w:r w:rsidRPr="009E5A34">
        <w:t xml:space="preserve">(4) U odnosu na </w:t>
      </w:r>
      <w:r w:rsidRPr="009E5A34">
        <w:rPr>
          <w:shd w:val="clear" w:color="auto" w:fill="FFFFFF"/>
        </w:rPr>
        <w:t>osiguranje uvjeta za</w:t>
      </w:r>
      <w:r w:rsidR="00B532F7" w:rsidRPr="009E5A34">
        <w:rPr>
          <w:shd w:val="clear" w:color="auto" w:fill="FFFFFF"/>
        </w:rPr>
        <w:t xml:space="preserve"> </w:t>
      </w:r>
      <w:r w:rsidRPr="009E5A34">
        <w:t>odgovor u komunikaciji prema hitnim službama na jedinstveni europski broj za hitne službe „112” primjenjuje se rok definiran zakonom kojim se uređuju elektroničke komunikacije i njegovim provedbenim propisima.</w:t>
      </w:r>
    </w:p>
    <w:p w14:paraId="381E019B" w14:textId="77777777" w:rsidR="00D21CCF" w:rsidRPr="009E5A34" w:rsidRDefault="00D21CCF" w:rsidP="000B47EA">
      <w:pPr>
        <w:shd w:val="clear" w:color="auto" w:fill="FFFFFF"/>
      </w:pPr>
    </w:p>
    <w:p w14:paraId="4CD4F132" w14:textId="6C208F15" w:rsidR="00A75630" w:rsidRPr="009E5A34" w:rsidRDefault="00A75630" w:rsidP="000B47EA">
      <w:pPr>
        <w:shd w:val="clear" w:color="auto" w:fill="FFFFFF"/>
        <w:jc w:val="center"/>
        <w:rPr>
          <w:i/>
          <w:iCs/>
        </w:rPr>
      </w:pPr>
      <w:r w:rsidRPr="009E5A34">
        <w:rPr>
          <w:i/>
          <w:iCs/>
        </w:rPr>
        <w:t>Stupanje na snagu</w:t>
      </w:r>
    </w:p>
    <w:p w14:paraId="17746049" w14:textId="77777777" w:rsidR="000B47EA" w:rsidRPr="009E5A34" w:rsidRDefault="000B47EA" w:rsidP="000B47EA">
      <w:pPr>
        <w:shd w:val="clear" w:color="auto" w:fill="FFFFFF"/>
        <w:jc w:val="center"/>
        <w:rPr>
          <w:i/>
          <w:iCs/>
        </w:rPr>
      </w:pPr>
    </w:p>
    <w:p w14:paraId="4B9C0ED1" w14:textId="474731C9" w:rsidR="00A75630" w:rsidRPr="009E5A34" w:rsidRDefault="00A75630" w:rsidP="000B47EA">
      <w:pPr>
        <w:shd w:val="clear" w:color="auto" w:fill="FFFFFF"/>
        <w:jc w:val="center"/>
        <w:rPr>
          <w:b/>
          <w:bCs/>
        </w:rPr>
      </w:pPr>
      <w:r w:rsidRPr="009E5A34">
        <w:rPr>
          <w:b/>
          <w:bCs/>
        </w:rPr>
        <w:t>Članak</w:t>
      </w:r>
      <w:r w:rsidR="00B532F7" w:rsidRPr="009E5A34">
        <w:rPr>
          <w:b/>
          <w:bCs/>
        </w:rPr>
        <w:t xml:space="preserve"> </w:t>
      </w:r>
      <w:r w:rsidR="0006687E" w:rsidRPr="009E5A34">
        <w:rPr>
          <w:b/>
          <w:bCs/>
        </w:rPr>
        <w:t>3</w:t>
      </w:r>
      <w:r w:rsidR="00D00979">
        <w:rPr>
          <w:b/>
          <w:bCs/>
        </w:rPr>
        <w:t>8</w:t>
      </w:r>
      <w:r w:rsidRPr="009E5A34">
        <w:rPr>
          <w:b/>
          <w:bCs/>
        </w:rPr>
        <w:t>.</w:t>
      </w:r>
    </w:p>
    <w:p w14:paraId="3E8D6EED" w14:textId="77777777" w:rsidR="000B47EA" w:rsidRPr="009E5A34" w:rsidRDefault="000B47EA" w:rsidP="000B47EA">
      <w:pPr>
        <w:shd w:val="clear" w:color="auto" w:fill="FFFFFF"/>
        <w:jc w:val="center"/>
        <w:rPr>
          <w:b/>
          <w:bCs/>
        </w:rPr>
      </w:pPr>
    </w:p>
    <w:p w14:paraId="106057C3" w14:textId="4810C86B" w:rsidR="00CC220D" w:rsidRPr="009E5A34" w:rsidRDefault="00A75630" w:rsidP="008F0C88">
      <w:pPr>
        <w:shd w:val="clear" w:color="auto" w:fill="FFFFFF"/>
        <w:ind w:firstLine="708"/>
      </w:pPr>
      <w:r w:rsidRPr="009E5A34">
        <w:t xml:space="preserve">Ovaj Zakon </w:t>
      </w:r>
      <w:r w:rsidR="00B357F3" w:rsidRPr="009E5A34">
        <w:t>objavit će se u „Narodnim novinama”</w:t>
      </w:r>
      <w:r w:rsidR="005961B6">
        <w:t>, a</w:t>
      </w:r>
      <w:r w:rsidR="00B357F3">
        <w:t xml:space="preserve"> </w:t>
      </w:r>
      <w:r w:rsidRPr="009E5A34">
        <w:t xml:space="preserve">stupa na snagu 28. lipnja 2025. </w:t>
      </w:r>
    </w:p>
    <w:p w14:paraId="4474F2E1" w14:textId="77777777" w:rsidR="00D21CCF" w:rsidRPr="009E5A34" w:rsidRDefault="00D21CCF" w:rsidP="0022463B">
      <w:pPr>
        <w:jc w:val="center"/>
        <w:rPr>
          <w:rFonts w:eastAsiaTheme="minorHAnsi"/>
          <w:b/>
          <w:bCs/>
          <w:lang w:eastAsia="en-US"/>
        </w:rPr>
      </w:pPr>
    </w:p>
    <w:p w14:paraId="068BCB69" w14:textId="77777777" w:rsidR="00D21CCF" w:rsidRPr="009E5A34" w:rsidRDefault="00D21CCF" w:rsidP="0022463B">
      <w:pPr>
        <w:jc w:val="center"/>
        <w:rPr>
          <w:rFonts w:eastAsiaTheme="minorHAnsi"/>
          <w:b/>
          <w:bCs/>
          <w:lang w:eastAsia="en-US"/>
        </w:rPr>
      </w:pPr>
    </w:p>
    <w:p w14:paraId="234FEEE8" w14:textId="7517FA98" w:rsidR="009E48D7" w:rsidRPr="009E5A34" w:rsidRDefault="00BB5551" w:rsidP="0022463B">
      <w:pPr>
        <w:jc w:val="center"/>
        <w:rPr>
          <w:b/>
          <w:bCs/>
        </w:rPr>
      </w:pPr>
      <w:r w:rsidRPr="009E5A34">
        <w:br w:type="page"/>
      </w:r>
      <w:r w:rsidR="009E48D7" w:rsidRPr="009E5A34">
        <w:rPr>
          <w:b/>
          <w:bCs/>
        </w:rPr>
        <w:lastRenderedPageBreak/>
        <w:t>PRILOG I.</w:t>
      </w:r>
    </w:p>
    <w:p w14:paraId="7166B43C" w14:textId="77777777" w:rsidR="00B532F7" w:rsidRPr="009E5A34" w:rsidRDefault="00B532F7" w:rsidP="0022463B">
      <w:pPr>
        <w:jc w:val="center"/>
        <w:rPr>
          <w:b/>
          <w:bCs/>
        </w:rPr>
      </w:pPr>
    </w:p>
    <w:p w14:paraId="4C8CF001" w14:textId="77777777" w:rsidR="009E48D7" w:rsidRPr="009E5A34" w:rsidRDefault="009E48D7" w:rsidP="0022463B">
      <w:pPr>
        <w:pStyle w:val="ti-grseq-1"/>
        <w:shd w:val="clear" w:color="auto" w:fill="FFFFFF"/>
        <w:spacing w:before="0" w:beforeAutospacing="0" w:after="0" w:afterAutospacing="0"/>
        <w:jc w:val="both"/>
        <w:rPr>
          <w:rStyle w:val="bold"/>
          <w:b/>
          <w:bCs/>
        </w:rPr>
      </w:pPr>
      <w:r w:rsidRPr="009E5A34">
        <w:rPr>
          <w:rStyle w:val="bold"/>
          <w:b/>
          <w:bCs/>
        </w:rPr>
        <w:t>ZAHTJEVI ZA PRISTUPAČNOST ZA PROIZVODE I USLUGE</w:t>
      </w:r>
    </w:p>
    <w:p w14:paraId="2E474C8E" w14:textId="77777777" w:rsidR="00B532F7" w:rsidRPr="009E5A34" w:rsidRDefault="00B532F7" w:rsidP="0022463B">
      <w:pPr>
        <w:pStyle w:val="ti-grseq-1"/>
        <w:shd w:val="clear" w:color="auto" w:fill="FFFFFF"/>
        <w:spacing w:before="0" w:beforeAutospacing="0" w:after="0" w:afterAutospacing="0"/>
        <w:jc w:val="both"/>
        <w:rPr>
          <w:b/>
          <w:bCs/>
        </w:rPr>
      </w:pPr>
    </w:p>
    <w:p w14:paraId="55E03945" w14:textId="62153FE3" w:rsidR="009E48D7" w:rsidRPr="009E5A34" w:rsidRDefault="009E48D7" w:rsidP="0022463B">
      <w:pPr>
        <w:pStyle w:val="ti-grseq-1"/>
        <w:shd w:val="clear" w:color="auto" w:fill="FFFFFF"/>
        <w:spacing w:before="0" w:beforeAutospacing="0" w:after="0" w:afterAutospacing="0"/>
        <w:jc w:val="both"/>
        <w:rPr>
          <w:rStyle w:val="expanded"/>
          <w:b/>
          <w:bCs/>
        </w:rPr>
      </w:pPr>
      <w:r w:rsidRPr="009E5A34">
        <w:rPr>
          <w:rStyle w:val="expanded"/>
          <w:b/>
          <w:bCs/>
        </w:rPr>
        <w:t>Odjeljak</w:t>
      </w:r>
      <w:r w:rsidR="00B532F7" w:rsidRPr="009E5A34">
        <w:rPr>
          <w:rStyle w:val="expanded"/>
          <w:b/>
          <w:bCs/>
        </w:rPr>
        <w:t xml:space="preserve"> </w:t>
      </w:r>
      <w:r w:rsidRPr="009E5A34">
        <w:rPr>
          <w:rStyle w:val="expanded"/>
          <w:b/>
          <w:bCs/>
        </w:rPr>
        <w:t>I.</w:t>
      </w:r>
    </w:p>
    <w:p w14:paraId="0DDDD8FD" w14:textId="77777777" w:rsidR="00B532F7" w:rsidRPr="009E5A34" w:rsidRDefault="00B532F7" w:rsidP="0022463B">
      <w:pPr>
        <w:pStyle w:val="ti-grseq-1"/>
        <w:shd w:val="clear" w:color="auto" w:fill="FFFFFF"/>
        <w:spacing w:before="0" w:beforeAutospacing="0" w:after="0" w:afterAutospacing="0"/>
        <w:jc w:val="both"/>
        <w:rPr>
          <w:b/>
          <w:bCs/>
        </w:rPr>
      </w:pPr>
    </w:p>
    <w:p w14:paraId="1601DCEB" w14:textId="23BE4515" w:rsidR="009E48D7" w:rsidRPr="009E5A34" w:rsidRDefault="009E48D7" w:rsidP="0022463B">
      <w:pPr>
        <w:pStyle w:val="ti-grseq-1"/>
        <w:shd w:val="clear" w:color="auto" w:fill="FFFFFF"/>
        <w:spacing w:before="0" w:beforeAutospacing="0" w:after="0" w:afterAutospacing="0"/>
        <w:jc w:val="both"/>
        <w:rPr>
          <w:rStyle w:val="expanded"/>
          <w:b/>
          <w:bCs/>
        </w:rPr>
      </w:pPr>
      <w:r w:rsidRPr="009E5A34">
        <w:rPr>
          <w:rStyle w:val="expanded"/>
          <w:b/>
          <w:bCs/>
        </w:rPr>
        <w:t>Opći zahtjevi za pristupačnost koji se odnose na sve proizvode obuhvaćene člankom</w:t>
      </w:r>
      <w:r w:rsidR="00B532F7" w:rsidRPr="009E5A34">
        <w:rPr>
          <w:rStyle w:val="expanded"/>
          <w:b/>
          <w:bCs/>
        </w:rPr>
        <w:t xml:space="preserve"> </w:t>
      </w:r>
      <w:r w:rsidRPr="009E5A34">
        <w:rPr>
          <w:rStyle w:val="expanded"/>
          <w:b/>
          <w:bCs/>
        </w:rPr>
        <w:t xml:space="preserve">3. </w:t>
      </w:r>
      <w:r w:rsidR="00B532F7" w:rsidRPr="009E5A34">
        <w:rPr>
          <w:rStyle w:val="expanded"/>
          <w:b/>
          <w:bCs/>
        </w:rPr>
        <w:t>s</w:t>
      </w:r>
      <w:r w:rsidRPr="009E5A34">
        <w:rPr>
          <w:rStyle w:val="expanded"/>
          <w:b/>
          <w:bCs/>
        </w:rPr>
        <w:t>tavkom</w:t>
      </w:r>
      <w:r w:rsidR="00B532F7" w:rsidRPr="009E5A34">
        <w:rPr>
          <w:rStyle w:val="expanded"/>
          <w:b/>
          <w:bCs/>
        </w:rPr>
        <w:t xml:space="preserve"> </w:t>
      </w:r>
      <w:r w:rsidRPr="009E5A34">
        <w:rPr>
          <w:rStyle w:val="expanded"/>
          <w:b/>
          <w:bCs/>
        </w:rPr>
        <w:t>1.</w:t>
      </w:r>
      <w:r w:rsidR="000440F5" w:rsidRPr="009E5A34">
        <w:rPr>
          <w:rStyle w:val="expanded"/>
          <w:b/>
          <w:bCs/>
        </w:rPr>
        <w:t xml:space="preserve"> ovoga Zakona</w:t>
      </w:r>
    </w:p>
    <w:p w14:paraId="064A6EF9" w14:textId="77777777" w:rsidR="00B532F7" w:rsidRPr="009E5A34" w:rsidRDefault="00B532F7" w:rsidP="0022463B">
      <w:pPr>
        <w:pStyle w:val="ti-grseq-1"/>
        <w:shd w:val="clear" w:color="auto" w:fill="FFFFFF"/>
        <w:spacing w:before="0" w:beforeAutospacing="0" w:after="0" w:afterAutospacing="0"/>
        <w:jc w:val="both"/>
        <w:rPr>
          <w:b/>
          <w:bCs/>
        </w:rPr>
      </w:pPr>
    </w:p>
    <w:p w14:paraId="6084D678" w14:textId="77777777" w:rsidR="009E48D7" w:rsidRPr="009E5A34" w:rsidRDefault="009E48D7" w:rsidP="0022463B">
      <w:pPr>
        <w:pStyle w:val="Normal4"/>
        <w:shd w:val="clear" w:color="auto" w:fill="FFFFFF"/>
        <w:spacing w:before="0" w:beforeAutospacing="0" w:after="0" w:afterAutospacing="0"/>
        <w:jc w:val="both"/>
      </w:pPr>
      <w:r w:rsidRPr="009E5A34">
        <w:t>Proizvodi moraju biti osmišljeni i proizvedeni na takav način da njihova predvidljiva uporaba bude optimalna za osobe s invaliditetom te se u ili na proizvodima, ako je to moguće, prilažu dostupne informacije o njihovu funkcioniranju i njihovim elementima pristupačnosti.</w:t>
      </w:r>
    </w:p>
    <w:p w14:paraId="1D22FEFA" w14:textId="77777777" w:rsidR="004C0726" w:rsidRPr="009E5A34" w:rsidRDefault="004C0726" w:rsidP="0022463B">
      <w:pPr>
        <w:pStyle w:val="Normal4"/>
        <w:shd w:val="clear" w:color="auto" w:fill="FFFFFF"/>
        <w:spacing w:before="0" w:beforeAutospacing="0" w:after="0" w:afterAutospacing="0"/>
        <w:jc w:val="both"/>
      </w:pPr>
    </w:p>
    <w:p w14:paraId="2F9DE9C9" w14:textId="77777777" w:rsidR="00E6255F" w:rsidRPr="009E5A34" w:rsidRDefault="00E6255F" w:rsidP="0022463B">
      <w:pPr>
        <w:pStyle w:val="Normal4"/>
        <w:shd w:val="clear" w:color="auto" w:fill="FFFFFF"/>
        <w:spacing w:before="0" w:beforeAutospacing="0" w:after="0" w:afterAutospacing="0"/>
        <w:jc w:val="both"/>
      </w:pPr>
      <w:r w:rsidRPr="009E5A34">
        <w:t>1.</w:t>
      </w:r>
      <w:r w:rsidRPr="009E5A34">
        <w:tab/>
        <w:t>Zahtjevi u pogledu pružanja informacija:</w:t>
      </w:r>
    </w:p>
    <w:p w14:paraId="581E9132" w14:textId="556CF5DE" w:rsidR="00E6255F" w:rsidRPr="009E5A34" w:rsidRDefault="00E6255F" w:rsidP="0022463B">
      <w:pPr>
        <w:pStyle w:val="Normal4"/>
        <w:shd w:val="clear" w:color="auto" w:fill="FFFFFF"/>
        <w:spacing w:before="0" w:beforeAutospacing="0" w:after="0" w:afterAutospacing="0"/>
        <w:jc w:val="both"/>
      </w:pPr>
      <w:r w:rsidRPr="009E5A34">
        <w:t>a) Informacije o uporabi proizvoda priložene samom proizvodu (oznake, upute i upozorenja) su:</w:t>
      </w:r>
    </w:p>
    <w:p w14:paraId="27B50874" w14:textId="705A6296" w:rsidR="00E6255F" w:rsidRPr="009E5A34" w:rsidRDefault="00E6255F" w:rsidP="0022463B">
      <w:pPr>
        <w:pStyle w:val="Normal4"/>
        <w:shd w:val="clear" w:color="auto" w:fill="FFFFFF"/>
        <w:spacing w:before="0" w:beforeAutospacing="0" w:after="0" w:afterAutospacing="0"/>
        <w:ind w:left="708"/>
        <w:jc w:val="both"/>
      </w:pPr>
      <w:r w:rsidRPr="009E5A34">
        <w:t>i. dostupne putem više od jednog osjetilnog kanala;</w:t>
      </w:r>
    </w:p>
    <w:p w14:paraId="67120316" w14:textId="4A1BC68D" w:rsidR="00E6255F" w:rsidRPr="009E5A34" w:rsidRDefault="00E6255F" w:rsidP="0022463B">
      <w:pPr>
        <w:pStyle w:val="Normal4"/>
        <w:shd w:val="clear" w:color="auto" w:fill="FFFFFF"/>
        <w:spacing w:before="0" w:beforeAutospacing="0" w:after="0" w:afterAutospacing="0"/>
        <w:ind w:left="708"/>
        <w:jc w:val="both"/>
      </w:pPr>
      <w:r w:rsidRPr="009E5A34">
        <w:t>ii. predstavljene na razumljiv način;</w:t>
      </w:r>
    </w:p>
    <w:p w14:paraId="390D3EA1" w14:textId="6A64167A" w:rsidR="00E6255F" w:rsidRPr="009E5A34" w:rsidRDefault="00E6255F" w:rsidP="0022463B">
      <w:pPr>
        <w:pStyle w:val="Normal4"/>
        <w:shd w:val="clear" w:color="auto" w:fill="FFFFFF"/>
        <w:spacing w:before="0" w:beforeAutospacing="0" w:after="0" w:afterAutospacing="0"/>
        <w:ind w:left="708"/>
        <w:jc w:val="both"/>
      </w:pPr>
      <w:r w:rsidRPr="009E5A34">
        <w:t>iii. predstavljene tako da ih korisnici mogu opaziti;</w:t>
      </w:r>
    </w:p>
    <w:p w14:paraId="4C2885F2" w14:textId="6E975027" w:rsidR="00E6255F" w:rsidRPr="009E5A34" w:rsidRDefault="00E6255F" w:rsidP="0022463B">
      <w:pPr>
        <w:pStyle w:val="Normal4"/>
        <w:shd w:val="clear" w:color="auto" w:fill="FFFFFF"/>
        <w:spacing w:before="0" w:beforeAutospacing="0" w:after="0" w:afterAutospacing="0"/>
        <w:ind w:left="708"/>
        <w:jc w:val="both"/>
      </w:pPr>
      <w:r w:rsidRPr="009E5A34">
        <w:t>iv. predstavljene fontovima u odgovarajućoj veličini i obliku kojima se u obzir uzimaju predvidljivi uvjeti uporabe i u dovoljnom kontrastu kao i uz prilagodljiv razmak između slova, linija i stavaka.</w:t>
      </w:r>
    </w:p>
    <w:p w14:paraId="39AC58A1" w14:textId="50212B2D" w:rsidR="00E6255F" w:rsidRPr="009E5A34" w:rsidRDefault="00E6255F" w:rsidP="0022463B">
      <w:pPr>
        <w:pStyle w:val="Normal4"/>
        <w:shd w:val="clear" w:color="auto" w:fill="FFFFFF"/>
        <w:spacing w:before="0" w:beforeAutospacing="0" w:after="0" w:afterAutospacing="0"/>
        <w:jc w:val="both"/>
      </w:pPr>
      <w:r w:rsidRPr="009E5A34">
        <w:t>b) Upute za upotrebu proizvoda koje nisu priložene samom proizvodu, već su stavljene na raspolaganje upotrebom proizvoda ili putem drugih sredstava kao što su internetske stranice, uključujući funkcije pristupačnosti proizvoda, kako ih aktivirati i njihova interoperabilnost s pomoćnim rješenjima dostupne su javnosti kada se proizvod stavlja na tržište te su:</w:t>
      </w:r>
    </w:p>
    <w:p w14:paraId="23D0DC73" w14:textId="77777777" w:rsidR="00E6255F" w:rsidRPr="009E5A34" w:rsidRDefault="00E6255F" w:rsidP="0022463B">
      <w:pPr>
        <w:pStyle w:val="Normal4"/>
        <w:shd w:val="clear" w:color="auto" w:fill="FFFFFF"/>
        <w:spacing w:before="0" w:beforeAutospacing="0" w:after="0" w:afterAutospacing="0"/>
        <w:ind w:left="708"/>
        <w:jc w:val="both"/>
      </w:pPr>
      <w:r w:rsidRPr="009E5A34">
        <w:t>i.</w:t>
      </w:r>
      <w:r w:rsidRPr="009E5A34">
        <w:tab/>
        <w:t>dostupne putem više od jednog osjetilnog kanala;</w:t>
      </w:r>
    </w:p>
    <w:p w14:paraId="1EA5F7F4" w14:textId="77777777" w:rsidR="00E6255F" w:rsidRPr="009E5A34" w:rsidRDefault="00E6255F" w:rsidP="0022463B">
      <w:pPr>
        <w:pStyle w:val="Normal4"/>
        <w:shd w:val="clear" w:color="auto" w:fill="FFFFFF"/>
        <w:spacing w:before="0" w:beforeAutospacing="0" w:after="0" w:afterAutospacing="0"/>
        <w:ind w:left="708"/>
        <w:jc w:val="both"/>
      </w:pPr>
      <w:r w:rsidRPr="009E5A34">
        <w:t>ii.</w:t>
      </w:r>
      <w:r w:rsidRPr="009E5A34">
        <w:tab/>
        <w:t>predstavljene na razumljiv način;</w:t>
      </w:r>
    </w:p>
    <w:p w14:paraId="60260CC0" w14:textId="77777777" w:rsidR="00E6255F" w:rsidRPr="009E5A34" w:rsidRDefault="00E6255F" w:rsidP="0022463B">
      <w:pPr>
        <w:pStyle w:val="Normal4"/>
        <w:shd w:val="clear" w:color="auto" w:fill="FFFFFF"/>
        <w:spacing w:before="0" w:beforeAutospacing="0" w:after="0" w:afterAutospacing="0"/>
        <w:ind w:left="708"/>
        <w:jc w:val="both"/>
      </w:pPr>
      <w:r w:rsidRPr="009E5A34">
        <w:t>iii.</w:t>
      </w:r>
      <w:r w:rsidRPr="009E5A34">
        <w:tab/>
        <w:t>predstavljene tako da ih korisnici mogu opaziti;</w:t>
      </w:r>
    </w:p>
    <w:p w14:paraId="2EC41C09" w14:textId="77777777" w:rsidR="00E6255F" w:rsidRPr="009E5A34" w:rsidRDefault="00E6255F" w:rsidP="0022463B">
      <w:pPr>
        <w:pStyle w:val="Normal4"/>
        <w:shd w:val="clear" w:color="auto" w:fill="FFFFFF"/>
        <w:spacing w:before="0" w:beforeAutospacing="0" w:after="0" w:afterAutospacing="0"/>
        <w:ind w:left="708"/>
        <w:jc w:val="both"/>
      </w:pPr>
      <w:r w:rsidRPr="009E5A34">
        <w:t>iv.</w:t>
      </w:r>
      <w:r w:rsidRPr="009E5A34">
        <w:tab/>
        <w:t>predstavljene fontovima u odgovarajućoj veličini i obliku kojima se u obzir uzimaju predvidljivi uvjeti uporabe i u dovoljnom kontrastu kao i uz prilagodljiv razmak između slova, linija i stavaka;</w:t>
      </w:r>
    </w:p>
    <w:p w14:paraId="34744988" w14:textId="77777777" w:rsidR="00E6255F" w:rsidRPr="009E5A34" w:rsidRDefault="00E6255F" w:rsidP="0022463B">
      <w:pPr>
        <w:pStyle w:val="Normal4"/>
        <w:shd w:val="clear" w:color="auto" w:fill="FFFFFF"/>
        <w:spacing w:before="0" w:beforeAutospacing="0" w:after="0" w:afterAutospacing="0"/>
        <w:ind w:left="708"/>
        <w:jc w:val="both"/>
      </w:pPr>
      <w:r w:rsidRPr="009E5A34">
        <w:t>v.</w:t>
      </w:r>
      <w:r w:rsidRPr="009E5A34">
        <w:tab/>
        <w:t>što se tiče sadržaja, stavljene na raspolaganje u tekstualnim oblicima koji se mogu upotrebljavati za izradu alternativnih pomoćnih oblika koje je moguće predstaviti na različite načine i putem više od jednog osjetilnog kanala;</w:t>
      </w:r>
    </w:p>
    <w:p w14:paraId="6C35AC16" w14:textId="77777777" w:rsidR="00E6255F" w:rsidRPr="009E5A34" w:rsidRDefault="00E6255F" w:rsidP="0022463B">
      <w:pPr>
        <w:pStyle w:val="Normal4"/>
        <w:shd w:val="clear" w:color="auto" w:fill="FFFFFF"/>
        <w:spacing w:before="0" w:beforeAutospacing="0" w:after="0" w:afterAutospacing="0"/>
        <w:ind w:left="708"/>
        <w:jc w:val="both"/>
      </w:pPr>
      <w:r w:rsidRPr="009E5A34">
        <w:t>vi.</w:t>
      </w:r>
      <w:r w:rsidRPr="009E5A34">
        <w:tab/>
        <w:t>popraćene zamjenskim prikazom bilo kojeg sadržaja koji nije tekst;</w:t>
      </w:r>
    </w:p>
    <w:p w14:paraId="6217C558" w14:textId="77777777" w:rsidR="00E6255F" w:rsidRPr="009E5A34" w:rsidRDefault="00E6255F" w:rsidP="0022463B">
      <w:pPr>
        <w:pStyle w:val="Normal4"/>
        <w:shd w:val="clear" w:color="auto" w:fill="FFFFFF"/>
        <w:spacing w:before="0" w:beforeAutospacing="0" w:after="0" w:afterAutospacing="0"/>
        <w:ind w:left="708"/>
        <w:jc w:val="both"/>
      </w:pPr>
      <w:r w:rsidRPr="009E5A34">
        <w:t>vii.</w:t>
      </w:r>
      <w:r w:rsidRPr="009E5A34">
        <w:tab/>
        <w:t>uključuju opis korisničkog sučelja proizvoda (rukovanje, kontrola i odziv, unos i izlaz) koji je osiguran u skladu s točkom 2.; u opisu se za svaku od podtočaka u točki 2. navodi ima li proizvod te značajke;</w:t>
      </w:r>
    </w:p>
    <w:p w14:paraId="44FABCD3" w14:textId="77777777" w:rsidR="00E6255F" w:rsidRPr="009E5A34" w:rsidRDefault="00E6255F" w:rsidP="0022463B">
      <w:pPr>
        <w:pStyle w:val="Normal4"/>
        <w:shd w:val="clear" w:color="auto" w:fill="FFFFFF"/>
        <w:spacing w:before="0" w:beforeAutospacing="0" w:after="0" w:afterAutospacing="0"/>
        <w:ind w:left="708"/>
        <w:jc w:val="both"/>
      </w:pPr>
      <w:r w:rsidRPr="009E5A34">
        <w:t>viii.</w:t>
      </w:r>
      <w:r w:rsidRPr="009E5A34">
        <w:tab/>
        <w:t>uključuju opis funkcionalnosti proizvoda koja je osigurana funkcijama namijenjenima zadovoljavanju potreba osoba s invaliditetom u skladu s točkom 2.; u opisu se za svaku od podtočaka u točki 2. navodi ima li proizvod te značajke;</w:t>
      </w:r>
    </w:p>
    <w:p w14:paraId="622ACE28" w14:textId="77777777" w:rsidR="00E6255F" w:rsidRPr="009E5A34" w:rsidRDefault="00E6255F" w:rsidP="0022463B">
      <w:pPr>
        <w:pStyle w:val="Normal4"/>
        <w:shd w:val="clear" w:color="auto" w:fill="FFFFFF"/>
        <w:spacing w:before="0" w:beforeAutospacing="0" w:after="0" w:afterAutospacing="0"/>
        <w:ind w:left="708"/>
        <w:jc w:val="both"/>
      </w:pPr>
      <w:r w:rsidRPr="009E5A34">
        <w:t>ix.</w:t>
      </w:r>
      <w:r w:rsidRPr="009E5A34">
        <w:tab/>
        <w:t>uključuju opis povezivanja programske i strojne opreme proizvoda s pomoćnim uređajima; u opisu je obuhvaćen popis onih pomoćnih uređaja koji su ispitani zajedno s proizvodom.</w:t>
      </w:r>
    </w:p>
    <w:p w14:paraId="78A708C0" w14:textId="77777777" w:rsidR="004C0726" w:rsidRPr="009E5A34" w:rsidRDefault="004C0726" w:rsidP="0022463B">
      <w:pPr>
        <w:pStyle w:val="Normal4"/>
        <w:shd w:val="clear" w:color="auto" w:fill="FFFFFF"/>
        <w:spacing w:before="0" w:beforeAutospacing="0" w:after="0" w:afterAutospacing="0"/>
        <w:ind w:left="708"/>
        <w:jc w:val="both"/>
      </w:pPr>
    </w:p>
    <w:p w14:paraId="2FAA9B7F" w14:textId="77777777" w:rsidR="00E6255F" w:rsidRPr="009E5A34" w:rsidRDefault="00E6255F" w:rsidP="0022463B">
      <w:pPr>
        <w:pStyle w:val="Normal4"/>
        <w:shd w:val="clear" w:color="auto" w:fill="FFFFFF"/>
        <w:spacing w:before="0" w:beforeAutospacing="0" w:after="0" w:afterAutospacing="0"/>
        <w:jc w:val="both"/>
      </w:pPr>
      <w:r w:rsidRPr="009E5A34">
        <w:t>2.</w:t>
      </w:r>
      <w:r w:rsidRPr="009E5A34">
        <w:tab/>
        <w:t xml:space="preserve"> Dizajn korisničkog sučelja i funkcionalnosti:</w:t>
      </w:r>
    </w:p>
    <w:p w14:paraId="4E84E6DB" w14:textId="77777777" w:rsidR="00EC1F1F" w:rsidRDefault="00E6255F" w:rsidP="0022463B">
      <w:pPr>
        <w:pStyle w:val="Normal4"/>
        <w:shd w:val="clear" w:color="auto" w:fill="FFFFFF"/>
        <w:spacing w:before="0" w:beforeAutospacing="0" w:after="0" w:afterAutospacing="0"/>
        <w:jc w:val="both"/>
      </w:pPr>
      <w:r w:rsidRPr="009E5A34">
        <w:t>Proizvod, uključujući njegovo korisničko sučelje, sadrži značajke, elemente i funkcije kojima se osobama s invaliditet</w:t>
      </w:r>
    </w:p>
    <w:p w14:paraId="3F1C1B66" w14:textId="09B060F9" w:rsidR="00E6255F" w:rsidRPr="009E5A34" w:rsidRDefault="00E6255F" w:rsidP="0022463B">
      <w:pPr>
        <w:pStyle w:val="Normal4"/>
        <w:shd w:val="clear" w:color="auto" w:fill="FFFFFF"/>
        <w:spacing w:before="0" w:beforeAutospacing="0" w:after="0" w:afterAutospacing="0"/>
        <w:jc w:val="both"/>
      </w:pPr>
      <w:r w:rsidRPr="009E5A34">
        <w:t>om omogućuje da pristupe proizvodu, uoče ga, upravljaju njime, razumiju ga i kontroliraju, što se osigurava sljedećim:</w:t>
      </w:r>
    </w:p>
    <w:p w14:paraId="3453E93E" w14:textId="23823BE9" w:rsidR="00E6255F" w:rsidRPr="009E5A34" w:rsidRDefault="00E6255F" w:rsidP="0022463B">
      <w:pPr>
        <w:pStyle w:val="Normal4"/>
        <w:shd w:val="clear" w:color="auto" w:fill="FFFFFF"/>
        <w:spacing w:before="0" w:beforeAutospacing="0" w:after="0" w:afterAutospacing="0"/>
        <w:jc w:val="both"/>
      </w:pPr>
      <w:r w:rsidRPr="009E5A34">
        <w:lastRenderedPageBreak/>
        <w:t>a)</w:t>
      </w:r>
      <w:r w:rsidRPr="009E5A34">
        <w:tab/>
        <w:t>ako je proizvod namijenjen za komunikaciju, uključujući međuljudsku komunikaciju, upravljanje, informiranje, kontrolu i orijentaciju, te namjene postiže putem više od jednog osjetilnog kanala; to uključuje osiguravanje zamjenskih mogućnosti u odnosu na elemente vida, sluha, govora i dodira;</w:t>
      </w:r>
    </w:p>
    <w:p w14:paraId="1227AEC4" w14:textId="564115F6" w:rsidR="00E6255F" w:rsidRPr="009E5A34" w:rsidRDefault="00E6255F" w:rsidP="0022463B">
      <w:pPr>
        <w:pStyle w:val="Normal4"/>
        <w:shd w:val="clear" w:color="auto" w:fill="FFFFFF"/>
        <w:spacing w:before="0" w:beforeAutospacing="0" w:after="0" w:afterAutospacing="0"/>
        <w:jc w:val="both"/>
      </w:pPr>
      <w:r w:rsidRPr="009E5A34">
        <w:t>b)</w:t>
      </w:r>
      <w:r w:rsidRPr="009E5A34">
        <w:tab/>
        <w:t>ako proizvod upotrebljava govor, onda osigurava zamjenske mogućnosti za govor i glasovni unos za komunikaciju, kontrolu upravljanja i orijentaciju;</w:t>
      </w:r>
    </w:p>
    <w:p w14:paraId="1768545F" w14:textId="19F460AD" w:rsidR="00E6255F" w:rsidRPr="009E5A34" w:rsidRDefault="00E6255F" w:rsidP="0022463B">
      <w:pPr>
        <w:pStyle w:val="Normal4"/>
        <w:shd w:val="clear" w:color="auto" w:fill="FFFFFF"/>
        <w:spacing w:before="0" w:beforeAutospacing="0" w:after="0" w:afterAutospacing="0"/>
        <w:jc w:val="both"/>
      </w:pPr>
      <w:r w:rsidRPr="009E5A34">
        <w:t>c)</w:t>
      </w:r>
      <w:r w:rsidRPr="009E5A34">
        <w:tab/>
        <w:t>ako proizvod upotrebljava vizualne elemente, onda osigurava prilagodbu uvećanja, osvjetljenja i kontrasta za komunikaciju, informiranje i upravljanje te omogućuje interoperabilnost s programima i pomoćnim uređajima za potrebe navigacije sučeljem;</w:t>
      </w:r>
    </w:p>
    <w:p w14:paraId="187978B6" w14:textId="4F2D8C50" w:rsidR="00E6255F" w:rsidRPr="009E5A34" w:rsidRDefault="00E6255F" w:rsidP="0022463B">
      <w:pPr>
        <w:pStyle w:val="Normal4"/>
        <w:shd w:val="clear" w:color="auto" w:fill="FFFFFF"/>
        <w:spacing w:before="0" w:beforeAutospacing="0" w:after="0" w:afterAutospacing="0"/>
        <w:jc w:val="both"/>
      </w:pPr>
      <w:r w:rsidRPr="009E5A34">
        <w:t>d)</w:t>
      </w:r>
      <w:r w:rsidRPr="009E5A34">
        <w:tab/>
        <w:t>ako proizvod upotrebljava boje kako bi se prenijele informacije, uputilo na radnju koju treba poduzeti, zahtijevalo odgovor ili prepoznalo elemente, onda osigurava zamjensku mogućnost za boje;</w:t>
      </w:r>
    </w:p>
    <w:p w14:paraId="07189A70" w14:textId="216CAD22" w:rsidR="00E6255F" w:rsidRPr="009E5A34" w:rsidRDefault="00E6255F" w:rsidP="0022463B">
      <w:pPr>
        <w:pStyle w:val="Normal4"/>
        <w:shd w:val="clear" w:color="auto" w:fill="FFFFFF"/>
        <w:spacing w:before="0" w:beforeAutospacing="0" w:after="0" w:afterAutospacing="0"/>
        <w:jc w:val="both"/>
      </w:pPr>
      <w:r w:rsidRPr="009E5A34">
        <w:t>e)</w:t>
      </w:r>
      <w:r w:rsidRPr="009E5A34">
        <w:tab/>
        <w:t>ako proizvod upotrebljava zvučne signale kako bi se prenijele informacije, uputilo na radnju koju treba poduzeti, zahtijevalo odgovor ili prepoznalo elemente, onda osigurava zamjensku mogućnost za zvučne signale;</w:t>
      </w:r>
    </w:p>
    <w:p w14:paraId="55E976A1" w14:textId="613AC38C" w:rsidR="00E6255F" w:rsidRPr="009E5A34" w:rsidRDefault="00E6255F" w:rsidP="0022463B">
      <w:pPr>
        <w:pStyle w:val="Normal4"/>
        <w:shd w:val="clear" w:color="auto" w:fill="FFFFFF"/>
        <w:spacing w:before="0" w:beforeAutospacing="0" w:after="0" w:afterAutospacing="0"/>
        <w:jc w:val="both"/>
      </w:pPr>
      <w:r w:rsidRPr="009E5A34">
        <w:t>f)</w:t>
      </w:r>
      <w:r w:rsidRPr="009E5A34">
        <w:tab/>
        <w:t>ako proizvod upotrebljava vizualne elemente, onda osigurava fleksibilne načine za poboljšanje jasnoće slike;</w:t>
      </w:r>
    </w:p>
    <w:p w14:paraId="7878E450" w14:textId="266CB5AA" w:rsidR="00E6255F" w:rsidRPr="009E5A34" w:rsidRDefault="00E6255F" w:rsidP="0022463B">
      <w:pPr>
        <w:pStyle w:val="Normal4"/>
        <w:shd w:val="clear" w:color="auto" w:fill="FFFFFF"/>
        <w:spacing w:before="0" w:beforeAutospacing="0" w:after="0" w:afterAutospacing="0"/>
        <w:jc w:val="both"/>
      </w:pPr>
      <w:r w:rsidRPr="009E5A34">
        <w:t>g)</w:t>
      </w:r>
      <w:r w:rsidRPr="009E5A34">
        <w:tab/>
        <w:t>ako proizvod upotrebljava zvuk, onda korisniku omogućuje kontrolu glasnoće i brzine, kao i napredne zvučne značajke, uključujući smanjenje smetnji koje uzrokuju zvučni signali okolnih proizvoda i jasnoću zvuka;</w:t>
      </w:r>
    </w:p>
    <w:p w14:paraId="50DBCB7F" w14:textId="33821280" w:rsidR="00E6255F" w:rsidRPr="009E5A34" w:rsidRDefault="00E6255F" w:rsidP="0022463B">
      <w:pPr>
        <w:pStyle w:val="Normal4"/>
        <w:shd w:val="clear" w:color="auto" w:fill="FFFFFF"/>
        <w:spacing w:before="0" w:beforeAutospacing="0" w:after="0" w:afterAutospacing="0"/>
        <w:jc w:val="both"/>
      </w:pPr>
      <w:r w:rsidRPr="009E5A34">
        <w:t>h)</w:t>
      </w:r>
      <w:r w:rsidRPr="009E5A34">
        <w:tab/>
        <w:t>ako proizvod iziskuje ručno upravljanje i kontrolu, onda osigurava stupnjevito upravljanje i zamjenske mogućnosti za fine motoričke pokrete kako ne bi bilo potrebno istodobno koristiti više komanda za rukovanje te ima dijelove koji se mogu raspoznati na dodir;</w:t>
      </w:r>
    </w:p>
    <w:p w14:paraId="1B1A997C" w14:textId="200C86E1" w:rsidR="00E6255F" w:rsidRPr="009E5A34" w:rsidRDefault="00E6255F" w:rsidP="0022463B">
      <w:pPr>
        <w:pStyle w:val="Normal4"/>
        <w:shd w:val="clear" w:color="auto" w:fill="FFFFFF"/>
        <w:spacing w:before="0" w:beforeAutospacing="0" w:after="0" w:afterAutospacing="0"/>
        <w:jc w:val="both"/>
      </w:pPr>
      <w:r w:rsidRPr="009E5A34">
        <w:t>i)</w:t>
      </w:r>
      <w:r w:rsidRPr="009E5A34">
        <w:tab/>
        <w:t>proizvodom se izbjegava upotreba načina upravljanja koji zahtijeva širok doseg i veliku snagu;</w:t>
      </w:r>
    </w:p>
    <w:p w14:paraId="667EF56C" w14:textId="1B9F1911" w:rsidR="00E6255F" w:rsidRPr="009E5A34" w:rsidRDefault="00E6255F" w:rsidP="0022463B">
      <w:pPr>
        <w:pStyle w:val="Normal4"/>
        <w:shd w:val="clear" w:color="auto" w:fill="FFFFFF"/>
        <w:spacing w:before="0" w:beforeAutospacing="0" w:after="0" w:afterAutospacing="0"/>
        <w:jc w:val="both"/>
      </w:pPr>
      <w:r w:rsidRPr="009E5A34">
        <w:t>j)</w:t>
      </w:r>
      <w:r w:rsidRPr="009E5A34">
        <w:tab/>
        <w:t>proizvod ima funkciju koja sprječava izazivanje fotosenzitivnih napadaja;</w:t>
      </w:r>
    </w:p>
    <w:p w14:paraId="2F9A2619" w14:textId="419164E9" w:rsidR="00E6255F" w:rsidRPr="009E5A34" w:rsidRDefault="00E6255F" w:rsidP="0022463B">
      <w:pPr>
        <w:pStyle w:val="Normal4"/>
        <w:shd w:val="clear" w:color="auto" w:fill="FFFFFF"/>
        <w:spacing w:before="0" w:beforeAutospacing="0" w:after="0" w:afterAutospacing="0"/>
        <w:jc w:val="both"/>
      </w:pPr>
      <w:r w:rsidRPr="009E5A34">
        <w:t>k)</w:t>
      </w:r>
      <w:r w:rsidRPr="009E5A34">
        <w:tab/>
        <w:t>proizvodom se štiti privatnost korisnika prilikom upotrebe značajki pristupačnosti;</w:t>
      </w:r>
    </w:p>
    <w:p w14:paraId="47B45C35" w14:textId="01D92048" w:rsidR="00E6255F" w:rsidRPr="009E5A34" w:rsidRDefault="00E6255F" w:rsidP="0022463B">
      <w:pPr>
        <w:pStyle w:val="Normal4"/>
        <w:shd w:val="clear" w:color="auto" w:fill="FFFFFF"/>
        <w:spacing w:before="0" w:beforeAutospacing="0" w:after="0" w:afterAutospacing="0"/>
        <w:jc w:val="both"/>
      </w:pPr>
      <w:r w:rsidRPr="009E5A34">
        <w:t>l)</w:t>
      </w:r>
      <w:r w:rsidRPr="009E5A34">
        <w:tab/>
        <w:t>proizvod osigurava zamjensku mogućnost za biometrijsku identifikaciju i kontrolu;</w:t>
      </w:r>
    </w:p>
    <w:p w14:paraId="6D422FE6" w14:textId="01B81146" w:rsidR="00E6255F" w:rsidRPr="009E5A34" w:rsidRDefault="00E6255F" w:rsidP="0022463B">
      <w:pPr>
        <w:pStyle w:val="Normal4"/>
        <w:shd w:val="clear" w:color="auto" w:fill="FFFFFF"/>
        <w:spacing w:before="0" w:beforeAutospacing="0" w:after="0" w:afterAutospacing="0"/>
        <w:jc w:val="both"/>
      </w:pPr>
      <w:r w:rsidRPr="009E5A34">
        <w:t>m)</w:t>
      </w:r>
      <w:r w:rsidRPr="009E5A34">
        <w:tab/>
        <w:t>proizvod osigurava sukladnost funkcionalnosti i pruža dostatnu i prilagodljivu količinu vremena za interakciju;</w:t>
      </w:r>
    </w:p>
    <w:p w14:paraId="1F3471CF" w14:textId="0D7B56DE" w:rsidR="00E6255F" w:rsidRPr="009E5A34" w:rsidRDefault="00E6255F" w:rsidP="0022463B">
      <w:pPr>
        <w:pStyle w:val="Normal4"/>
        <w:shd w:val="clear" w:color="auto" w:fill="FFFFFF"/>
        <w:spacing w:before="0" w:beforeAutospacing="0" w:after="0" w:afterAutospacing="0"/>
        <w:jc w:val="both"/>
      </w:pPr>
      <w:r w:rsidRPr="009E5A34">
        <w:t>n)</w:t>
      </w:r>
      <w:r w:rsidRPr="009E5A34">
        <w:tab/>
        <w:t>proizvod osigurava programsku i strojnu opremu za povezivanje s pomoćnim tehnologijama;</w:t>
      </w:r>
    </w:p>
    <w:p w14:paraId="39FED15D" w14:textId="4FC0421B" w:rsidR="00E6255F" w:rsidRPr="009E5A34" w:rsidRDefault="00E6255F" w:rsidP="0022463B">
      <w:pPr>
        <w:pStyle w:val="Normal4"/>
        <w:shd w:val="clear" w:color="auto" w:fill="FFFFFF"/>
        <w:spacing w:before="0" w:beforeAutospacing="0" w:after="0" w:afterAutospacing="0"/>
        <w:jc w:val="both"/>
      </w:pPr>
      <w:r w:rsidRPr="009E5A34">
        <w:t>o)</w:t>
      </w:r>
      <w:r w:rsidRPr="009E5A34">
        <w:tab/>
        <w:t>proizvod ispunjava sljedeće sektorske zahtjeve:</w:t>
      </w:r>
    </w:p>
    <w:p w14:paraId="7FB2BB57" w14:textId="77777777" w:rsidR="00E6255F" w:rsidRPr="009E5A34" w:rsidRDefault="00E6255F" w:rsidP="0022463B">
      <w:pPr>
        <w:pStyle w:val="Normal4"/>
        <w:shd w:val="clear" w:color="auto" w:fill="FFFFFF"/>
        <w:spacing w:before="0" w:beforeAutospacing="0" w:after="0" w:afterAutospacing="0"/>
        <w:ind w:left="708"/>
        <w:jc w:val="both"/>
      </w:pPr>
      <w:r w:rsidRPr="009E5A34">
        <w:t>i.</w:t>
      </w:r>
      <w:r w:rsidRPr="009E5A34">
        <w:tab/>
        <w:t>samoposlužni terminali:</w:t>
      </w:r>
    </w:p>
    <w:p w14:paraId="06CA01A7" w14:textId="77777777" w:rsidR="00E6255F" w:rsidRPr="009E5A34" w:rsidRDefault="00E6255F" w:rsidP="0022463B">
      <w:pPr>
        <w:pStyle w:val="Normal4"/>
        <w:shd w:val="clear" w:color="auto" w:fill="FFFFFF"/>
        <w:spacing w:before="0" w:beforeAutospacing="0" w:after="0" w:afterAutospacing="0"/>
        <w:ind w:left="1416"/>
        <w:jc w:val="both"/>
      </w:pPr>
      <w:r w:rsidRPr="009E5A34">
        <w:t>—</w:t>
      </w:r>
      <w:r w:rsidRPr="009E5A34">
        <w:tab/>
        <w:t>osiguravaju tehnologiju za pretvaranje teksta u govor;</w:t>
      </w:r>
    </w:p>
    <w:p w14:paraId="0EAE1FB0" w14:textId="77777777" w:rsidR="00E6255F" w:rsidRPr="009E5A34" w:rsidRDefault="00E6255F" w:rsidP="0022463B">
      <w:pPr>
        <w:pStyle w:val="Normal4"/>
        <w:shd w:val="clear" w:color="auto" w:fill="FFFFFF"/>
        <w:spacing w:before="0" w:beforeAutospacing="0" w:after="0" w:afterAutospacing="0"/>
        <w:ind w:left="1416"/>
        <w:jc w:val="both"/>
      </w:pPr>
      <w:r w:rsidRPr="009E5A34">
        <w:t>—</w:t>
      </w:r>
      <w:r w:rsidRPr="009E5A34">
        <w:tab/>
        <w:t>omogućuju uporabu osobnih slušalica;</w:t>
      </w:r>
    </w:p>
    <w:p w14:paraId="4902695F" w14:textId="77777777" w:rsidR="00E6255F" w:rsidRPr="009E5A34" w:rsidRDefault="00E6255F" w:rsidP="0022463B">
      <w:pPr>
        <w:pStyle w:val="Normal4"/>
        <w:shd w:val="clear" w:color="auto" w:fill="FFFFFF"/>
        <w:spacing w:before="0" w:beforeAutospacing="0" w:after="0" w:afterAutospacing="0"/>
        <w:ind w:left="1416"/>
        <w:jc w:val="both"/>
      </w:pPr>
      <w:r w:rsidRPr="009E5A34">
        <w:t>—</w:t>
      </w:r>
      <w:r w:rsidRPr="009E5A34">
        <w:tab/>
        <w:t>ako se očekuje odgovor unutar određenog vremena, upozoravaju korisnika putem više od jednog osjetilnog kanala;</w:t>
      </w:r>
    </w:p>
    <w:p w14:paraId="7C913175" w14:textId="77777777" w:rsidR="00E6255F" w:rsidRPr="009E5A34" w:rsidRDefault="00E6255F" w:rsidP="0022463B">
      <w:pPr>
        <w:pStyle w:val="Normal4"/>
        <w:shd w:val="clear" w:color="auto" w:fill="FFFFFF"/>
        <w:spacing w:before="0" w:beforeAutospacing="0" w:after="0" w:afterAutospacing="0"/>
        <w:ind w:left="1416"/>
        <w:jc w:val="both"/>
      </w:pPr>
      <w:r w:rsidRPr="009E5A34">
        <w:t>—</w:t>
      </w:r>
      <w:r w:rsidRPr="009E5A34">
        <w:tab/>
        <w:t>pružaju mogućnost produljenja predviđenog vremena;</w:t>
      </w:r>
    </w:p>
    <w:p w14:paraId="69234E70" w14:textId="77777777" w:rsidR="00E6255F" w:rsidRPr="009E5A34" w:rsidRDefault="00E6255F" w:rsidP="0022463B">
      <w:pPr>
        <w:pStyle w:val="Normal4"/>
        <w:shd w:val="clear" w:color="auto" w:fill="FFFFFF"/>
        <w:spacing w:before="0" w:beforeAutospacing="0" w:after="0" w:afterAutospacing="0"/>
        <w:ind w:left="1416"/>
        <w:jc w:val="both"/>
      </w:pPr>
      <w:r w:rsidRPr="009E5A34">
        <w:t>—</w:t>
      </w:r>
      <w:r w:rsidRPr="009E5A34">
        <w:tab/>
        <w:t>osiguravaju da obične i kontrolne tipke, ako su dostupne, imaju odgovarajući kontrast i taktilno su raspoznatljive;</w:t>
      </w:r>
    </w:p>
    <w:p w14:paraId="0A84FF20" w14:textId="77777777" w:rsidR="00E6255F" w:rsidRPr="009E5A34" w:rsidRDefault="00E6255F" w:rsidP="0022463B">
      <w:pPr>
        <w:pStyle w:val="Normal4"/>
        <w:shd w:val="clear" w:color="auto" w:fill="FFFFFF"/>
        <w:spacing w:before="0" w:beforeAutospacing="0" w:after="0" w:afterAutospacing="0"/>
        <w:ind w:left="1416"/>
        <w:jc w:val="both"/>
      </w:pPr>
      <w:r w:rsidRPr="009E5A34">
        <w:t>—</w:t>
      </w:r>
      <w:r w:rsidRPr="009E5A34">
        <w:tab/>
        <w:t>ne zahtijevaju da se značajka pristupačnosti aktivira kako bi se korisniku kojem je ta značajka potrebna omogućilo da uključi terminal;</w:t>
      </w:r>
    </w:p>
    <w:p w14:paraId="2B3C1956" w14:textId="77777777" w:rsidR="00E6255F" w:rsidRPr="009E5A34" w:rsidRDefault="00E6255F" w:rsidP="0022463B">
      <w:pPr>
        <w:pStyle w:val="Normal4"/>
        <w:shd w:val="clear" w:color="auto" w:fill="FFFFFF"/>
        <w:spacing w:before="0" w:beforeAutospacing="0" w:after="0" w:afterAutospacing="0"/>
        <w:ind w:left="1416"/>
        <w:jc w:val="both"/>
      </w:pPr>
      <w:r w:rsidRPr="009E5A34">
        <w:t>—</w:t>
      </w:r>
      <w:r w:rsidRPr="009E5A34">
        <w:tab/>
        <w:t>ako proizvod upotrebljava zvuk ili akustične signale, mora biti sukladan s pomoćnim uređajima i tehnologijama koji su dostupni na razini Europske unije među ostalim sa slušnom tehnologijom kao što su slušna pomagala, „telecoil” pomagala, umjetne pužnice i pomoćni uređaji za slušanje;</w:t>
      </w:r>
    </w:p>
    <w:p w14:paraId="3BA4C040" w14:textId="77777777" w:rsidR="00E6255F" w:rsidRPr="009E5A34" w:rsidRDefault="00E6255F" w:rsidP="0022463B">
      <w:pPr>
        <w:pStyle w:val="Normal4"/>
        <w:shd w:val="clear" w:color="auto" w:fill="FFFFFF"/>
        <w:spacing w:before="0" w:beforeAutospacing="0" w:after="0" w:afterAutospacing="0"/>
        <w:jc w:val="both"/>
      </w:pPr>
    </w:p>
    <w:p w14:paraId="3A702015" w14:textId="77777777" w:rsidR="00E6255F" w:rsidRPr="009E5A34" w:rsidRDefault="00E6255F" w:rsidP="0022463B">
      <w:pPr>
        <w:pStyle w:val="Normal4"/>
        <w:shd w:val="clear" w:color="auto" w:fill="FFFFFF"/>
        <w:spacing w:before="0" w:beforeAutospacing="0" w:after="0" w:afterAutospacing="0"/>
        <w:ind w:left="708"/>
        <w:jc w:val="both"/>
      </w:pPr>
      <w:r w:rsidRPr="009E5A34">
        <w:t>ii.</w:t>
      </w:r>
      <w:r w:rsidRPr="009E5A34">
        <w:tab/>
        <w:t>e-čitači osiguravaju tehnologiju za pretvaranje teksta u govor;</w:t>
      </w:r>
    </w:p>
    <w:p w14:paraId="7A8B8E62" w14:textId="77777777" w:rsidR="00E6255F" w:rsidRPr="009E5A34" w:rsidRDefault="00E6255F" w:rsidP="0022463B">
      <w:pPr>
        <w:pStyle w:val="Normal4"/>
        <w:shd w:val="clear" w:color="auto" w:fill="FFFFFF"/>
        <w:spacing w:before="0" w:beforeAutospacing="0" w:after="0" w:afterAutospacing="0"/>
        <w:ind w:left="708"/>
        <w:jc w:val="both"/>
      </w:pPr>
      <w:r w:rsidRPr="009E5A34">
        <w:t>iii.</w:t>
      </w:r>
      <w:r w:rsidRPr="009E5A34">
        <w:tab/>
        <w:t>potrošačka terminalna oprema s interaktivnim računalnim svojstvima koja se upotrebljava za pružanje elektroničkih komunikacijskih usluga:</w:t>
      </w:r>
    </w:p>
    <w:p w14:paraId="56E22DC0" w14:textId="77777777" w:rsidR="00E6255F" w:rsidRPr="009E5A34" w:rsidRDefault="00E6255F" w:rsidP="0022463B">
      <w:pPr>
        <w:pStyle w:val="Normal4"/>
        <w:shd w:val="clear" w:color="auto" w:fill="FFFFFF"/>
        <w:spacing w:before="0" w:beforeAutospacing="0" w:after="0" w:afterAutospacing="0"/>
        <w:ind w:left="1416"/>
        <w:jc w:val="both"/>
      </w:pPr>
      <w:r w:rsidRPr="009E5A34">
        <w:lastRenderedPageBreak/>
        <w:t>—</w:t>
      </w:r>
      <w:r w:rsidRPr="009E5A34">
        <w:tab/>
        <w:t>osigurava mogućnost tekstualne komunikacije u stvarnom vremenu ako takvi proizvodi uz glasovnu mogućnost imaju mogućnost tekstualne komunikacije i podupire visoku kvalitetu reprodukcije zvuka;</w:t>
      </w:r>
    </w:p>
    <w:p w14:paraId="3E020B2C" w14:textId="77777777" w:rsidR="00E6255F" w:rsidRPr="009E5A34" w:rsidRDefault="00E6255F" w:rsidP="0022463B">
      <w:pPr>
        <w:pStyle w:val="Normal4"/>
        <w:shd w:val="clear" w:color="auto" w:fill="FFFFFF"/>
        <w:spacing w:before="0" w:beforeAutospacing="0" w:after="0" w:afterAutospacing="0"/>
        <w:ind w:left="1416"/>
        <w:jc w:val="both"/>
      </w:pPr>
      <w:r w:rsidRPr="009E5A34">
        <w:t>—</w:t>
      </w:r>
      <w:r w:rsidRPr="009E5A34">
        <w:tab/>
        <w:t>ako takvi proizvodi imaju mogućnost videozapisa uz tekst i glas ili u kombinaciji s njima, osigurava mogućnost cjelokupnog razgovora, uključujući sinkronizaciju glasa, tekstualnu komunikaciju u stvarnom vremenu i videozapis takve razlučivosti koja omogućuje komunikaciju znakovnim jezikom;</w:t>
      </w:r>
    </w:p>
    <w:p w14:paraId="6F736A74" w14:textId="77777777" w:rsidR="00E6255F" w:rsidRPr="009E5A34" w:rsidRDefault="00E6255F" w:rsidP="0022463B">
      <w:pPr>
        <w:pStyle w:val="Normal4"/>
        <w:shd w:val="clear" w:color="auto" w:fill="FFFFFF"/>
        <w:spacing w:before="0" w:beforeAutospacing="0" w:after="0" w:afterAutospacing="0"/>
        <w:ind w:left="1416"/>
        <w:jc w:val="both"/>
      </w:pPr>
      <w:r w:rsidRPr="009E5A34">
        <w:t>—</w:t>
      </w:r>
      <w:r w:rsidRPr="009E5A34">
        <w:tab/>
        <w:t>osigurava učinkovito bežično povezivanje sa slušnim tehnologijama;</w:t>
      </w:r>
    </w:p>
    <w:p w14:paraId="39C7CB51" w14:textId="77777777" w:rsidR="00E6255F" w:rsidRPr="009E5A34" w:rsidRDefault="00E6255F" w:rsidP="0022463B">
      <w:pPr>
        <w:pStyle w:val="Normal4"/>
        <w:shd w:val="clear" w:color="auto" w:fill="FFFFFF"/>
        <w:spacing w:before="0" w:beforeAutospacing="0" w:after="0" w:afterAutospacing="0"/>
        <w:ind w:left="1416"/>
        <w:jc w:val="both"/>
      </w:pPr>
      <w:r w:rsidRPr="009E5A34">
        <w:t>—</w:t>
      </w:r>
      <w:r w:rsidRPr="009E5A34">
        <w:tab/>
        <w:t>izbjegava pojavu smetnji od pomoćnih uređaja;</w:t>
      </w:r>
    </w:p>
    <w:p w14:paraId="7D28865A" w14:textId="77777777" w:rsidR="00E6255F" w:rsidRPr="009E5A34" w:rsidRDefault="00E6255F" w:rsidP="0022463B">
      <w:pPr>
        <w:pStyle w:val="Normal4"/>
        <w:shd w:val="clear" w:color="auto" w:fill="FFFFFF"/>
        <w:spacing w:before="0" w:beforeAutospacing="0" w:after="0" w:afterAutospacing="0"/>
        <w:ind w:left="708"/>
        <w:jc w:val="both"/>
      </w:pPr>
      <w:r w:rsidRPr="009E5A34">
        <w:t>iv.</w:t>
      </w:r>
      <w:r w:rsidRPr="009E5A34">
        <w:tab/>
        <w:t>potrošačka terminalna oprema s interaktivnim računalnim svojstvima koja se upotrebljava za pristup audiovizualnim medijskim uslugama osobama s invaliditetom stavlja na raspolaganje komponente za pristupačnost koje osigurava pružatelj audiovizualnih medijskih usluga u pogledu korisničkog pristupa, odabira, kontrole te personalizacije i prijenosa na pomoćne uređaje.</w:t>
      </w:r>
    </w:p>
    <w:p w14:paraId="4BE8C6FD" w14:textId="77777777" w:rsidR="004C0726" w:rsidRPr="009E5A34" w:rsidRDefault="004C0726" w:rsidP="0022463B">
      <w:pPr>
        <w:pStyle w:val="Normal4"/>
        <w:shd w:val="clear" w:color="auto" w:fill="FFFFFF"/>
        <w:spacing w:before="0" w:beforeAutospacing="0" w:after="0" w:afterAutospacing="0"/>
        <w:ind w:left="708"/>
        <w:jc w:val="both"/>
      </w:pPr>
    </w:p>
    <w:p w14:paraId="743105A0" w14:textId="77777777" w:rsidR="00E6255F" w:rsidRPr="009E5A34" w:rsidRDefault="00E6255F" w:rsidP="0022463B">
      <w:pPr>
        <w:pStyle w:val="Normal4"/>
        <w:shd w:val="clear" w:color="auto" w:fill="FFFFFF"/>
        <w:spacing w:before="0" w:beforeAutospacing="0" w:after="0" w:afterAutospacing="0"/>
        <w:jc w:val="both"/>
      </w:pPr>
      <w:r w:rsidRPr="009E5A34">
        <w:t>3.</w:t>
      </w:r>
      <w:r w:rsidRPr="009E5A34">
        <w:tab/>
        <w:t>Usluge potpore:</w:t>
      </w:r>
    </w:p>
    <w:p w14:paraId="16B7377D" w14:textId="17B1AF4F" w:rsidR="00E6255F" w:rsidRPr="009E5A34" w:rsidRDefault="00E6255F" w:rsidP="0022463B">
      <w:pPr>
        <w:pStyle w:val="Normal4"/>
        <w:shd w:val="clear" w:color="auto" w:fill="FFFFFF"/>
        <w:spacing w:before="0" w:beforeAutospacing="0" w:after="0" w:afterAutospacing="0"/>
        <w:jc w:val="both"/>
      </w:pPr>
      <w:r w:rsidRPr="009E5A34">
        <w:t>Ako su raspoložive, usluge potpore (službe za pomoć korisnicima, pozivni centri, tehnička podrška, usluge posredovanja i usluge osposobljavanja) pristupačnim načinima komunikacije pružaju informacije o pristupačnosti proizvoda i njegovoj kompatibilnosti s pomoćnim tehnologijama.</w:t>
      </w:r>
    </w:p>
    <w:p w14:paraId="7BDF9D13" w14:textId="77777777" w:rsidR="003A13FB" w:rsidRPr="009E5A34" w:rsidRDefault="003A13FB" w:rsidP="0022463B">
      <w:pPr>
        <w:pStyle w:val="Normal4"/>
        <w:shd w:val="clear" w:color="auto" w:fill="FFFFFF"/>
        <w:spacing w:before="0" w:beforeAutospacing="0" w:after="0" w:afterAutospacing="0"/>
        <w:jc w:val="both"/>
      </w:pPr>
    </w:p>
    <w:p w14:paraId="2BBE6D5B" w14:textId="77777777" w:rsidR="009E48D7" w:rsidRPr="009E5A34" w:rsidRDefault="009E48D7" w:rsidP="0022463B">
      <w:pPr>
        <w:rPr>
          <w:vanish/>
        </w:rPr>
      </w:pPr>
    </w:p>
    <w:p w14:paraId="27B130A2" w14:textId="308535B4" w:rsidR="009E48D7" w:rsidRPr="009E5A34" w:rsidRDefault="009E48D7" w:rsidP="0022463B">
      <w:pPr>
        <w:pStyle w:val="ti-grseq-1"/>
        <w:shd w:val="clear" w:color="auto" w:fill="FFFFFF"/>
        <w:spacing w:before="0" w:beforeAutospacing="0" w:after="0" w:afterAutospacing="0"/>
        <w:jc w:val="both"/>
        <w:rPr>
          <w:rStyle w:val="expanded"/>
          <w:b/>
          <w:bCs/>
        </w:rPr>
      </w:pPr>
      <w:r w:rsidRPr="009E5A34">
        <w:rPr>
          <w:rStyle w:val="expanded"/>
          <w:b/>
          <w:bCs/>
        </w:rPr>
        <w:t>Odjeljak</w:t>
      </w:r>
      <w:r w:rsidR="004C0726" w:rsidRPr="009E5A34">
        <w:rPr>
          <w:rStyle w:val="expanded"/>
          <w:b/>
          <w:bCs/>
        </w:rPr>
        <w:t xml:space="preserve"> </w:t>
      </w:r>
      <w:r w:rsidRPr="009E5A34">
        <w:rPr>
          <w:rStyle w:val="expanded"/>
          <w:b/>
          <w:bCs/>
        </w:rPr>
        <w:t>II.</w:t>
      </w:r>
    </w:p>
    <w:p w14:paraId="7A55663C" w14:textId="77777777" w:rsidR="004C0726" w:rsidRPr="009E5A34" w:rsidRDefault="004C0726" w:rsidP="0022463B">
      <w:pPr>
        <w:pStyle w:val="ti-grseq-1"/>
        <w:shd w:val="clear" w:color="auto" w:fill="FFFFFF"/>
        <w:spacing w:before="0" w:beforeAutospacing="0" w:after="0" w:afterAutospacing="0"/>
        <w:jc w:val="both"/>
        <w:rPr>
          <w:b/>
          <w:bCs/>
        </w:rPr>
      </w:pPr>
    </w:p>
    <w:p w14:paraId="53A37C02" w14:textId="7F919D38" w:rsidR="009E48D7" w:rsidRPr="009E5A34" w:rsidRDefault="009E48D7" w:rsidP="0022463B">
      <w:pPr>
        <w:pStyle w:val="ti-grseq-1"/>
        <w:shd w:val="clear" w:color="auto" w:fill="FFFFFF"/>
        <w:spacing w:before="0" w:beforeAutospacing="0" w:after="0" w:afterAutospacing="0"/>
        <w:jc w:val="both"/>
        <w:rPr>
          <w:rStyle w:val="expanded"/>
          <w:b/>
          <w:bCs/>
        </w:rPr>
      </w:pPr>
      <w:r w:rsidRPr="009E5A34">
        <w:rPr>
          <w:rStyle w:val="expanded"/>
          <w:b/>
          <w:bCs/>
        </w:rPr>
        <w:t>Zahtjevi za pristupačnost koji se odnose na proizvode iz članka</w:t>
      </w:r>
      <w:r w:rsidR="004C0726" w:rsidRPr="009E5A34">
        <w:rPr>
          <w:rStyle w:val="expanded"/>
          <w:b/>
          <w:bCs/>
        </w:rPr>
        <w:t xml:space="preserve"> </w:t>
      </w:r>
      <w:r w:rsidRPr="009E5A34">
        <w:rPr>
          <w:rStyle w:val="expanded"/>
          <w:b/>
          <w:bCs/>
        </w:rPr>
        <w:t>3. stavka</w:t>
      </w:r>
      <w:r w:rsidR="004C0726" w:rsidRPr="009E5A34">
        <w:rPr>
          <w:rStyle w:val="expanded"/>
          <w:b/>
          <w:bCs/>
        </w:rPr>
        <w:t xml:space="preserve"> </w:t>
      </w:r>
      <w:r w:rsidRPr="009E5A34">
        <w:rPr>
          <w:rStyle w:val="expanded"/>
          <w:b/>
          <w:bCs/>
        </w:rPr>
        <w:t xml:space="preserve">1. ovoga Zakona, osim </w:t>
      </w:r>
      <w:r w:rsidR="0040474F" w:rsidRPr="009E5A34">
        <w:rPr>
          <w:rStyle w:val="expanded"/>
          <w:b/>
          <w:bCs/>
        </w:rPr>
        <w:t>samoposlužnih</w:t>
      </w:r>
      <w:r w:rsidRPr="009E5A34">
        <w:rPr>
          <w:rStyle w:val="expanded"/>
          <w:b/>
          <w:bCs/>
        </w:rPr>
        <w:t xml:space="preserve"> terminala iz članka</w:t>
      </w:r>
      <w:r w:rsidR="004C0726" w:rsidRPr="009E5A34">
        <w:rPr>
          <w:rStyle w:val="expanded"/>
          <w:b/>
          <w:bCs/>
        </w:rPr>
        <w:t xml:space="preserve"> </w:t>
      </w:r>
      <w:r w:rsidRPr="009E5A34">
        <w:rPr>
          <w:rStyle w:val="expanded"/>
          <w:b/>
          <w:bCs/>
        </w:rPr>
        <w:t>3. stavka</w:t>
      </w:r>
      <w:r w:rsidR="004C0726" w:rsidRPr="009E5A34">
        <w:rPr>
          <w:rStyle w:val="expanded"/>
          <w:b/>
          <w:bCs/>
        </w:rPr>
        <w:t xml:space="preserve"> </w:t>
      </w:r>
      <w:r w:rsidRPr="009E5A34">
        <w:rPr>
          <w:rStyle w:val="expanded"/>
          <w:b/>
          <w:bCs/>
        </w:rPr>
        <w:t xml:space="preserve">1. </w:t>
      </w:r>
      <w:r w:rsidR="00B65ADB" w:rsidRPr="009E5A34">
        <w:rPr>
          <w:b/>
          <w:bCs/>
        </w:rPr>
        <w:t>podstavka 2.</w:t>
      </w:r>
    </w:p>
    <w:p w14:paraId="0EF85A81" w14:textId="77777777" w:rsidR="004C0726" w:rsidRPr="009E5A34" w:rsidRDefault="004C0726" w:rsidP="0022463B">
      <w:pPr>
        <w:pStyle w:val="ti-grseq-1"/>
        <w:shd w:val="clear" w:color="auto" w:fill="FFFFFF"/>
        <w:spacing w:before="0" w:beforeAutospacing="0" w:after="0" w:afterAutospacing="0"/>
        <w:jc w:val="both"/>
        <w:rPr>
          <w:b/>
          <w:bCs/>
        </w:rPr>
      </w:pPr>
    </w:p>
    <w:p w14:paraId="41D94BAB" w14:textId="7FDFB234" w:rsidR="009E48D7" w:rsidRPr="009E5A34" w:rsidRDefault="009E48D7" w:rsidP="0022463B">
      <w:pPr>
        <w:pStyle w:val="Normal4"/>
        <w:shd w:val="clear" w:color="auto" w:fill="FFFFFF"/>
        <w:spacing w:before="0" w:beforeAutospacing="0" w:after="0" w:afterAutospacing="0"/>
        <w:jc w:val="both"/>
      </w:pPr>
      <w:r w:rsidRPr="009E5A34">
        <w:t>Osim zahtjeva iz odjeljka</w:t>
      </w:r>
      <w:r w:rsidR="004C0726" w:rsidRPr="009E5A34">
        <w:t xml:space="preserve"> </w:t>
      </w:r>
      <w:r w:rsidRPr="009E5A34">
        <w:t>I., kako bi se povećala predvidljiva uporaba proizvoda obuhvaćenih ovim odjeljkom za osobe s invaliditetom, pakiranja tih proizvoda i upute moraju biti pristupačni. To znači da:</w:t>
      </w:r>
    </w:p>
    <w:p w14:paraId="7D038050" w14:textId="76AB832D" w:rsidR="00257362" w:rsidRPr="009E5A34" w:rsidRDefault="00E6255F" w:rsidP="0022463B">
      <w:pPr>
        <w:pStyle w:val="Normal4"/>
        <w:shd w:val="clear" w:color="auto" w:fill="FFFFFF"/>
        <w:spacing w:before="0" w:beforeAutospacing="0" w:after="0" w:afterAutospacing="0"/>
        <w:jc w:val="both"/>
      </w:pPr>
      <w:r w:rsidRPr="009E5A34">
        <w:t xml:space="preserve">a) </w:t>
      </w:r>
      <w:r w:rsidR="00257362" w:rsidRPr="009E5A34">
        <w:t>pakiranja proizvoda te informacije koje se u njemu nalaze (npr. o otvaranju, zatvaranju, uporabi, zbrinjavanju), među ostalim, kada su pružene, informacije o značajkama pristupačnosti proizvoda moraju biti pristupačn</w:t>
      </w:r>
      <w:r w:rsidR="00372528">
        <w:t>e</w:t>
      </w:r>
      <w:r w:rsidR="00257362" w:rsidRPr="009E5A34">
        <w:t>; te, ako je moguće, te pristupačne informacije moraju biti pružene na pakiranju;</w:t>
      </w:r>
    </w:p>
    <w:p w14:paraId="000BC7D2" w14:textId="59F8544E" w:rsidR="00257362" w:rsidRPr="009E5A34" w:rsidRDefault="00257362" w:rsidP="0022463B">
      <w:pPr>
        <w:pStyle w:val="Normal4"/>
        <w:shd w:val="clear" w:color="auto" w:fill="FFFFFF"/>
        <w:spacing w:before="0" w:beforeAutospacing="0" w:after="0" w:afterAutospacing="0"/>
        <w:jc w:val="both"/>
      </w:pPr>
      <w:r w:rsidRPr="009E5A34">
        <w:t>b)</w:t>
      </w:r>
      <w:r w:rsidR="00E6255F" w:rsidRPr="009E5A34">
        <w:t xml:space="preserve"> </w:t>
      </w:r>
      <w:r w:rsidRPr="009E5A34">
        <w:t>upute za ugradnju i održavanje, čuvanje i zbrinjavanje proizvoda koje nisu priložene samom proizvodu, već su stavljene na raspolaganje na druge načine, kao što su internetske stranice, moraju biti dostupne javnosti kada se proizvod stavi na tržište i u skladu su sa sljedećim zahtjevima:</w:t>
      </w:r>
    </w:p>
    <w:p w14:paraId="5EFD7F9B" w14:textId="77777777" w:rsidR="00257362" w:rsidRPr="009E5A34" w:rsidRDefault="00257362" w:rsidP="0022463B">
      <w:pPr>
        <w:pStyle w:val="Normal4"/>
        <w:shd w:val="clear" w:color="auto" w:fill="FFFFFF"/>
        <w:spacing w:before="0" w:beforeAutospacing="0" w:after="0" w:afterAutospacing="0"/>
        <w:ind w:left="360"/>
        <w:jc w:val="both"/>
      </w:pPr>
      <w:r w:rsidRPr="009E5A34">
        <w:t>i.</w:t>
      </w:r>
      <w:r w:rsidRPr="009E5A34">
        <w:tab/>
        <w:t>dostupne su putem više od jednog osjetilnog kanala;</w:t>
      </w:r>
    </w:p>
    <w:p w14:paraId="3E153F9E" w14:textId="77777777" w:rsidR="00257362" w:rsidRPr="009E5A34" w:rsidRDefault="00257362" w:rsidP="0022463B">
      <w:pPr>
        <w:pStyle w:val="Normal4"/>
        <w:shd w:val="clear" w:color="auto" w:fill="FFFFFF"/>
        <w:spacing w:before="0" w:beforeAutospacing="0" w:after="0" w:afterAutospacing="0"/>
        <w:ind w:left="360"/>
        <w:jc w:val="both"/>
      </w:pPr>
      <w:r w:rsidRPr="009E5A34">
        <w:t>ii.</w:t>
      </w:r>
      <w:r w:rsidRPr="009E5A34">
        <w:tab/>
        <w:t>predstavljene su na razumljiv način;</w:t>
      </w:r>
    </w:p>
    <w:p w14:paraId="50365D80" w14:textId="77777777" w:rsidR="00257362" w:rsidRPr="009E5A34" w:rsidRDefault="00257362" w:rsidP="0022463B">
      <w:pPr>
        <w:pStyle w:val="Normal4"/>
        <w:shd w:val="clear" w:color="auto" w:fill="FFFFFF"/>
        <w:spacing w:before="0" w:beforeAutospacing="0" w:after="0" w:afterAutospacing="0"/>
        <w:ind w:left="360"/>
        <w:jc w:val="both"/>
      </w:pPr>
      <w:r w:rsidRPr="009E5A34">
        <w:t>iii.</w:t>
      </w:r>
      <w:r w:rsidRPr="009E5A34">
        <w:tab/>
        <w:t>predstavljene su tako da ih korisnici mogu opaziti;</w:t>
      </w:r>
    </w:p>
    <w:p w14:paraId="50ADCDD1" w14:textId="77777777" w:rsidR="00257362" w:rsidRPr="009E5A34" w:rsidRDefault="00257362" w:rsidP="0022463B">
      <w:pPr>
        <w:pStyle w:val="Normal4"/>
        <w:shd w:val="clear" w:color="auto" w:fill="FFFFFF"/>
        <w:spacing w:before="0" w:beforeAutospacing="0" w:after="0" w:afterAutospacing="0"/>
        <w:ind w:left="360"/>
        <w:jc w:val="both"/>
      </w:pPr>
      <w:r w:rsidRPr="009E5A34">
        <w:t>iv.</w:t>
      </w:r>
      <w:r w:rsidRPr="009E5A34">
        <w:tab/>
        <w:t>predstavljene su fontovima odgovarajuće veličine i oblika kojima se u obzir uzimaju predvidljivi uvjeti uporabe, i u dovoljnom kontrastu kao i uz prilagodljiv razmak između slova, linija i stavaka;</w:t>
      </w:r>
    </w:p>
    <w:p w14:paraId="36BDAE5B" w14:textId="77777777" w:rsidR="00257362" w:rsidRPr="009E5A34" w:rsidRDefault="00257362" w:rsidP="0022463B">
      <w:pPr>
        <w:pStyle w:val="Normal4"/>
        <w:shd w:val="clear" w:color="auto" w:fill="FFFFFF"/>
        <w:spacing w:before="0" w:beforeAutospacing="0" w:after="0" w:afterAutospacing="0"/>
        <w:ind w:left="360"/>
        <w:jc w:val="both"/>
      </w:pPr>
      <w:r w:rsidRPr="009E5A34">
        <w:t>v.</w:t>
      </w:r>
      <w:r w:rsidRPr="009E5A34">
        <w:tab/>
        <w:t>sadržaj uputa stavlja se na raspolaganje u tekstualnim oblicima koji se mogu upotrebljavati za izradu alternativnih pomoćnih oblika koje je moguće predstaviti na različite načine i putem više od jednog osjetilnog kanala; te</w:t>
      </w:r>
    </w:p>
    <w:p w14:paraId="25D6B453" w14:textId="77777777" w:rsidR="00257362" w:rsidRPr="009E5A34" w:rsidRDefault="00257362" w:rsidP="0022463B">
      <w:pPr>
        <w:pStyle w:val="Normal4"/>
        <w:shd w:val="clear" w:color="auto" w:fill="FFFFFF"/>
        <w:spacing w:before="0" w:beforeAutospacing="0" w:after="0" w:afterAutospacing="0"/>
        <w:ind w:left="360"/>
        <w:jc w:val="both"/>
      </w:pPr>
      <w:r w:rsidRPr="009E5A34">
        <w:t>vi.</w:t>
      </w:r>
      <w:r w:rsidRPr="009E5A34">
        <w:tab/>
        <w:t>upute koje sadrže sadržaj koji nije tekst popraćene su zamjenskim prikazom tog sadržaja.</w:t>
      </w:r>
    </w:p>
    <w:p w14:paraId="448A0E51" w14:textId="77777777" w:rsidR="003A13FB" w:rsidRPr="009E5A34" w:rsidRDefault="003A13FB" w:rsidP="0022463B">
      <w:pPr>
        <w:pStyle w:val="Normal4"/>
        <w:shd w:val="clear" w:color="auto" w:fill="FFFFFF"/>
        <w:spacing w:before="0" w:beforeAutospacing="0" w:after="0" w:afterAutospacing="0"/>
        <w:ind w:left="360"/>
        <w:jc w:val="both"/>
      </w:pPr>
    </w:p>
    <w:p w14:paraId="57E40455" w14:textId="77777777" w:rsidR="003A13FB" w:rsidRPr="009E5A34" w:rsidRDefault="003A13FB" w:rsidP="0022463B">
      <w:pPr>
        <w:pStyle w:val="Normal4"/>
        <w:shd w:val="clear" w:color="auto" w:fill="FFFFFF"/>
        <w:spacing w:before="0" w:beforeAutospacing="0" w:after="0" w:afterAutospacing="0"/>
        <w:ind w:left="360"/>
        <w:jc w:val="both"/>
      </w:pPr>
    </w:p>
    <w:p w14:paraId="3FD6FBFB" w14:textId="77777777" w:rsidR="00257362" w:rsidRPr="009E5A34" w:rsidRDefault="00257362" w:rsidP="0022463B">
      <w:pPr>
        <w:pStyle w:val="Normal4"/>
        <w:shd w:val="clear" w:color="auto" w:fill="FFFFFF"/>
        <w:spacing w:before="0" w:beforeAutospacing="0" w:after="0" w:afterAutospacing="0"/>
        <w:ind w:left="360"/>
        <w:jc w:val="both"/>
      </w:pPr>
    </w:p>
    <w:p w14:paraId="48CE3405" w14:textId="12E0F83B" w:rsidR="009E48D7" w:rsidRPr="009E5A34" w:rsidRDefault="009E48D7" w:rsidP="0022463B">
      <w:pPr>
        <w:pStyle w:val="ti-grseq-1"/>
        <w:shd w:val="clear" w:color="auto" w:fill="FFFFFF"/>
        <w:spacing w:before="0" w:beforeAutospacing="0" w:after="0" w:afterAutospacing="0"/>
        <w:jc w:val="both"/>
        <w:rPr>
          <w:rStyle w:val="expanded"/>
          <w:b/>
          <w:bCs/>
        </w:rPr>
      </w:pPr>
      <w:r w:rsidRPr="009E5A34">
        <w:rPr>
          <w:rStyle w:val="expanded"/>
          <w:b/>
          <w:bCs/>
        </w:rPr>
        <w:lastRenderedPageBreak/>
        <w:t>Odjeljak</w:t>
      </w:r>
      <w:r w:rsidR="004C0726" w:rsidRPr="009E5A34">
        <w:rPr>
          <w:rStyle w:val="expanded"/>
          <w:b/>
          <w:bCs/>
        </w:rPr>
        <w:t xml:space="preserve"> </w:t>
      </w:r>
      <w:r w:rsidRPr="009E5A34">
        <w:rPr>
          <w:rStyle w:val="expanded"/>
          <w:b/>
          <w:bCs/>
        </w:rPr>
        <w:t>III.</w:t>
      </w:r>
    </w:p>
    <w:p w14:paraId="138DD3B6" w14:textId="77777777" w:rsidR="003A13FB" w:rsidRPr="009E5A34" w:rsidRDefault="003A13FB" w:rsidP="0022463B">
      <w:pPr>
        <w:pStyle w:val="ti-grseq-1"/>
        <w:shd w:val="clear" w:color="auto" w:fill="FFFFFF"/>
        <w:spacing w:before="0" w:beforeAutospacing="0" w:after="0" w:afterAutospacing="0"/>
        <w:jc w:val="both"/>
        <w:rPr>
          <w:b/>
          <w:bCs/>
        </w:rPr>
      </w:pPr>
    </w:p>
    <w:p w14:paraId="29AE70FF" w14:textId="40507313" w:rsidR="009E48D7" w:rsidRPr="009E5A34" w:rsidRDefault="009E48D7" w:rsidP="0022463B">
      <w:pPr>
        <w:pStyle w:val="ti-grseq-1"/>
        <w:shd w:val="clear" w:color="auto" w:fill="FFFFFF"/>
        <w:spacing w:before="0" w:beforeAutospacing="0" w:after="0" w:afterAutospacing="0"/>
        <w:jc w:val="both"/>
        <w:rPr>
          <w:rStyle w:val="expanded"/>
          <w:b/>
          <w:bCs/>
        </w:rPr>
      </w:pPr>
      <w:r w:rsidRPr="009E5A34">
        <w:rPr>
          <w:rStyle w:val="expanded"/>
          <w:b/>
          <w:bCs/>
        </w:rPr>
        <w:t xml:space="preserve">Opći zahtjevi za pristupačnost koji se odnose na sve usluge obuhvaćene </w:t>
      </w:r>
      <w:r w:rsidR="000440F5" w:rsidRPr="009E5A34">
        <w:rPr>
          <w:rStyle w:val="expanded"/>
          <w:b/>
          <w:bCs/>
        </w:rPr>
        <w:t xml:space="preserve">ovim Zakonom </w:t>
      </w:r>
      <w:r w:rsidRPr="009E5A34">
        <w:rPr>
          <w:rStyle w:val="expanded"/>
          <w:b/>
          <w:bCs/>
        </w:rPr>
        <w:t>u skladu s člankom</w:t>
      </w:r>
      <w:r w:rsidR="004C0726" w:rsidRPr="009E5A34">
        <w:rPr>
          <w:rStyle w:val="expanded"/>
          <w:b/>
          <w:bCs/>
        </w:rPr>
        <w:t xml:space="preserve"> </w:t>
      </w:r>
      <w:r w:rsidRPr="009E5A34">
        <w:rPr>
          <w:rStyle w:val="expanded"/>
          <w:b/>
          <w:bCs/>
        </w:rPr>
        <w:t>3. stavkom</w:t>
      </w:r>
      <w:r w:rsidR="004C0726" w:rsidRPr="009E5A34">
        <w:rPr>
          <w:rStyle w:val="expanded"/>
          <w:b/>
          <w:bCs/>
        </w:rPr>
        <w:t xml:space="preserve"> </w:t>
      </w:r>
      <w:r w:rsidRPr="009E5A34">
        <w:rPr>
          <w:rStyle w:val="expanded"/>
          <w:b/>
          <w:bCs/>
        </w:rPr>
        <w:t>2. ovoga Zakona</w:t>
      </w:r>
    </w:p>
    <w:p w14:paraId="1F2156F9" w14:textId="77777777" w:rsidR="004C0726" w:rsidRPr="009E5A34" w:rsidRDefault="004C0726" w:rsidP="0022463B">
      <w:pPr>
        <w:pStyle w:val="ti-grseq-1"/>
        <w:shd w:val="clear" w:color="auto" w:fill="FFFFFF"/>
        <w:spacing w:before="0" w:beforeAutospacing="0" w:after="0" w:afterAutospacing="0"/>
        <w:jc w:val="both"/>
        <w:rPr>
          <w:b/>
          <w:bCs/>
        </w:rPr>
      </w:pPr>
    </w:p>
    <w:p w14:paraId="24319D90" w14:textId="77777777" w:rsidR="009E48D7" w:rsidRPr="009E5A34" w:rsidRDefault="009E48D7" w:rsidP="0022463B">
      <w:pPr>
        <w:pStyle w:val="Normal4"/>
        <w:shd w:val="clear" w:color="auto" w:fill="FFFFFF"/>
        <w:spacing w:before="0" w:beforeAutospacing="0" w:after="0" w:afterAutospacing="0"/>
        <w:jc w:val="both"/>
      </w:pPr>
      <w:r w:rsidRPr="009E5A34">
        <w:t>Pružanje usluga s ciljem povećanja njihove predvidljive uporabe za osobe s invaliditetom ostvaruje se:</w:t>
      </w:r>
    </w:p>
    <w:p w14:paraId="6F8E8493" w14:textId="0440AA05" w:rsidR="00257362" w:rsidRPr="009E5A34" w:rsidRDefault="00257362" w:rsidP="003C5FBA">
      <w:pPr>
        <w:pStyle w:val="Normal4"/>
        <w:numPr>
          <w:ilvl w:val="0"/>
          <w:numId w:val="5"/>
        </w:numPr>
        <w:shd w:val="clear" w:color="auto" w:fill="FFFFFF"/>
        <w:spacing w:before="0" w:beforeAutospacing="0" w:after="0" w:afterAutospacing="0"/>
        <w:jc w:val="both"/>
      </w:pPr>
      <w:r w:rsidRPr="009E5A34">
        <w:t>osiguravanjem pristupačnosti proizvoda koji se upotrebljavaju pri pružanju usluga, u skladu s odjeljkom I. ovoga Priloga i, kada je to primjenjivo, njegovim odjeljkom II;</w:t>
      </w:r>
    </w:p>
    <w:p w14:paraId="5BB9A0EE" w14:textId="26C716F2" w:rsidR="00257362" w:rsidRPr="009E5A34" w:rsidRDefault="00257362" w:rsidP="0022463B">
      <w:pPr>
        <w:pStyle w:val="Normal4"/>
        <w:shd w:val="clear" w:color="auto" w:fill="FFFFFF"/>
        <w:spacing w:before="0" w:beforeAutospacing="0" w:after="0" w:afterAutospacing="0"/>
        <w:jc w:val="both"/>
      </w:pPr>
      <w:r w:rsidRPr="009E5A34">
        <w:t>b) pružanjem informacija o djelovanju usluge i, u slučaju kada se pri pružanju usluge upotrebljavaju proizvodi, njezine veze s tim proizvodima kao i informacija o njihovim značajkama u pogledu pristupačnosti i o njihovoj interoperabilnosti s pomoćnim uređajima i opremom:</w:t>
      </w:r>
    </w:p>
    <w:p w14:paraId="7B5FB8AD" w14:textId="39EE9289" w:rsidR="00257362" w:rsidRPr="009E5A34" w:rsidRDefault="00257362" w:rsidP="0022463B">
      <w:pPr>
        <w:pStyle w:val="Normal4"/>
        <w:shd w:val="clear" w:color="auto" w:fill="FFFFFF"/>
        <w:spacing w:before="0" w:beforeAutospacing="0" w:after="0" w:afterAutospacing="0"/>
        <w:ind w:left="708"/>
        <w:jc w:val="both"/>
      </w:pPr>
      <w:r w:rsidRPr="009E5A34">
        <w:t>i. stavljanjem na raspolaganje informacija putem više od jednog osjetilnog kanala;</w:t>
      </w:r>
    </w:p>
    <w:p w14:paraId="223CCC78" w14:textId="72EB1DB3" w:rsidR="00257362" w:rsidRPr="009E5A34" w:rsidRDefault="00257362" w:rsidP="0022463B">
      <w:pPr>
        <w:pStyle w:val="Normal4"/>
        <w:shd w:val="clear" w:color="auto" w:fill="FFFFFF"/>
        <w:spacing w:before="0" w:beforeAutospacing="0" w:after="0" w:afterAutospacing="0"/>
        <w:ind w:left="708"/>
        <w:jc w:val="both"/>
      </w:pPr>
      <w:r w:rsidRPr="009E5A34">
        <w:t>ii. predstavljanjem informacija na razumljiv način;</w:t>
      </w:r>
    </w:p>
    <w:p w14:paraId="117CE8BF" w14:textId="52EDC03F" w:rsidR="00257362" w:rsidRPr="009E5A34" w:rsidRDefault="00257362" w:rsidP="0022463B">
      <w:pPr>
        <w:pStyle w:val="Normal4"/>
        <w:shd w:val="clear" w:color="auto" w:fill="FFFFFF"/>
        <w:spacing w:before="0" w:beforeAutospacing="0" w:after="0" w:afterAutospacing="0"/>
        <w:ind w:left="708"/>
        <w:jc w:val="both"/>
      </w:pPr>
      <w:r w:rsidRPr="009E5A34">
        <w:t>iii. predstavljanjem informacija tako da ih korisnici mogu opaziti;</w:t>
      </w:r>
    </w:p>
    <w:p w14:paraId="7FF98FFF" w14:textId="276F534D" w:rsidR="00257362" w:rsidRPr="009E5A34" w:rsidRDefault="00257362" w:rsidP="0022463B">
      <w:pPr>
        <w:pStyle w:val="Normal4"/>
        <w:shd w:val="clear" w:color="auto" w:fill="FFFFFF"/>
        <w:spacing w:before="0" w:beforeAutospacing="0" w:after="0" w:afterAutospacing="0"/>
        <w:ind w:left="708"/>
        <w:jc w:val="both"/>
      </w:pPr>
      <w:r w:rsidRPr="009E5A34">
        <w:t>iv. stavljanjem sadržaja informacija na raspolaganje u tekstualnom obliku koji se može upotrijebiti za stvaranje alternativnih pomoćnih formata koje korisnici prikazuju na različite načine i putem više od jednog osjetilnog kanala;</w:t>
      </w:r>
    </w:p>
    <w:p w14:paraId="241614B6" w14:textId="22472352" w:rsidR="00257362" w:rsidRPr="009E5A34" w:rsidRDefault="00257362" w:rsidP="0022463B">
      <w:pPr>
        <w:pStyle w:val="Normal4"/>
        <w:shd w:val="clear" w:color="auto" w:fill="FFFFFF"/>
        <w:spacing w:before="0" w:beforeAutospacing="0" w:after="0" w:afterAutospacing="0"/>
        <w:ind w:left="708"/>
        <w:jc w:val="both"/>
      </w:pPr>
      <w:r w:rsidRPr="009E5A34">
        <w:t>v. predstavljanjem fontovima u odgovarajućoj veličini i obliku kojima se u obzir uzimaju predvidljivi uvjeti uporabe i u dovoljnom kontrastu kao i uz prilagodljiv razmak između slova, linija i stavaka;</w:t>
      </w:r>
    </w:p>
    <w:p w14:paraId="7E255352" w14:textId="3430E8F6" w:rsidR="00257362" w:rsidRPr="009E5A34" w:rsidRDefault="00257362" w:rsidP="0022463B">
      <w:pPr>
        <w:pStyle w:val="Normal4"/>
        <w:shd w:val="clear" w:color="auto" w:fill="FFFFFF"/>
        <w:spacing w:before="0" w:beforeAutospacing="0" w:after="0" w:afterAutospacing="0"/>
        <w:ind w:left="708"/>
        <w:jc w:val="both"/>
      </w:pPr>
      <w:r w:rsidRPr="009E5A34">
        <w:t>vi. nadopunjavanjem bilo kojeg sadržaja koji nije tekst zamjenskim prikazom tog sadržaja; i</w:t>
      </w:r>
    </w:p>
    <w:p w14:paraId="78FA5C62" w14:textId="0BC59CE0" w:rsidR="00257362" w:rsidRPr="009E5A34" w:rsidRDefault="00257362" w:rsidP="0022463B">
      <w:pPr>
        <w:pStyle w:val="Normal4"/>
        <w:shd w:val="clear" w:color="auto" w:fill="FFFFFF"/>
        <w:spacing w:before="0" w:beforeAutospacing="0" w:after="0" w:afterAutospacing="0"/>
        <w:ind w:left="708"/>
        <w:jc w:val="both"/>
      </w:pPr>
      <w:r w:rsidRPr="009E5A34">
        <w:t>vii. pružanjem elektroničkih informacija potrebnih u dosljednom i primjerenom pružanju usluge na način da ih se učini uočljivima, operabilnima, razumljivima i stabilnima;</w:t>
      </w:r>
    </w:p>
    <w:p w14:paraId="45BED9A8" w14:textId="3EC7F6E4" w:rsidR="00257362" w:rsidRPr="009E5A34" w:rsidRDefault="00257362" w:rsidP="0022463B">
      <w:pPr>
        <w:pStyle w:val="Normal4"/>
        <w:shd w:val="clear" w:color="auto" w:fill="FFFFFF"/>
        <w:spacing w:before="0" w:beforeAutospacing="0" w:after="0" w:afterAutospacing="0"/>
        <w:jc w:val="both"/>
      </w:pPr>
      <w:r w:rsidRPr="009E5A34">
        <w:t>c) dosljednim i prikladnim osiguravanjem pristupačnosti internetskih stranica, uključujući povezane aplikacije na internetu, i usluga na mobilnim uređajima, uključujući mobilne aplikacije, na način da ih se učini uočljivima, operabilnima, razumljivima i stabilnima;</w:t>
      </w:r>
    </w:p>
    <w:p w14:paraId="67574FBB" w14:textId="18574C6B" w:rsidR="00257362" w:rsidRPr="009E5A34" w:rsidRDefault="00257362" w:rsidP="0022463B">
      <w:pPr>
        <w:pStyle w:val="Normal4"/>
        <w:shd w:val="clear" w:color="auto" w:fill="FFFFFF"/>
        <w:spacing w:before="0" w:beforeAutospacing="0" w:after="0" w:afterAutospacing="0"/>
        <w:jc w:val="both"/>
      </w:pPr>
      <w:r w:rsidRPr="009E5A34">
        <w:t>d) ako su raspoložive, uslugama potpore (službe za pomoć korisnicima, pozivni centri, tehnička podrška, usluge posredovanja i usluge osposobljavanja) kojima se pristupačnim načinima komunikacije pružaju informacije o pristupačnosti proizvoda i njegovoj kompatibilnosti s pomoćnim tehnologijama.</w:t>
      </w:r>
    </w:p>
    <w:p w14:paraId="63703C83" w14:textId="77777777" w:rsidR="003A13FB" w:rsidRPr="009E5A34" w:rsidRDefault="003A13FB" w:rsidP="0022463B">
      <w:pPr>
        <w:pStyle w:val="Normal4"/>
        <w:shd w:val="clear" w:color="auto" w:fill="FFFFFF"/>
        <w:spacing w:before="0" w:beforeAutospacing="0" w:after="0" w:afterAutospacing="0"/>
        <w:jc w:val="both"/>
      </w:pPr>
    </w:p>
    <w:p w14:paraId="5CDB7E59" w14:textId="77777777" w:rsidR="009E48D7" w:rsidRPr="009E5A34" w:rsidRDefault="009E48D7" w:rsidP="0022463B">
      <w:pPr>
        <w:rPr>
          <w:vanish/>
        </w:rPr>
      </w:pPr>
    </w:p>
    <w:p w14:paraId="1031AE77" w14:textId="0074C70D" w:rsidR="009E48D7" w:rsidRPr="009E5A34" w:rsidRDefault="009E48D7" w:rsidP="0022463B">
      <w:pPr>
        <w:pStyle w:val="ti-grseq-1"/>
        <w:shd w:val="clear" w:color="auto" w:fill="FFFFFF"/>
        <w:spacing w:before="0" w:beforeAutospacing="0" w:after="0" w:afterAutospacing="0"/>
        <w:jc w:val="both"/>
        <w:rPr>
          <w:rStyle w:val="expanded"/>
          <w:b/>
          <w:bCs/>
        </w:rPr>
      </w:pPr>
      <w:r w:rsidRPr="009E5A34">
        <w:rPr>
          <w:rStyle w:val="expanded"/>
          <w:b/>
          <w:bCs/>
        </w:rPr>
        <w:t>Odjeljak</w:t>
      </w:r>
      <w:r w:rsidR="004C0726" w:rsidRPr="009E5A34">
        <w:rPr>
          <w:rStyle w:val="expanded"/>
          <w:b/>
          <w:bCs/>
        </w:rPr>
        <w:t xml:space="preserve"> </w:t>
      </w:r>
      <w:r w:rsidRPr="009E5A34">
        <w:rPr>
          <w:rStyle w:val="expanded"/>
          <w:b/>
          <w:bCs/>
        </w:rPr>
        <w:t>IV.</w:t>
      </w:r>
    </w:p>
    <w:p w14:paraId="14D89274" w14:textId="77777777" w:rsidR="004C0726" w:rsidRPr="009E5A34" w:rsidRDefault="004C0726" w:rsidP="0022463B">
      <w:pPr>
        <w:pStyle w:val="ti-grseq-1"/>
        <w:shd w:val="clear" w:color="auto" w:fill="FFFFFF"/>
        <w:spacing w:before="0" w:beforeAutospacing="0" w:after="0" w:afterAutospacing="0"/>
        <w:jc w:val="both"/>
        <w:rPr>
          <w:b/>
          <w:bCs/>
        </w:rPr>
      </w:pPr>
    </w:p>
    <w:p w14:paraId="5CFECB71" w14:textId="77777777" w:rsidR="009E48D7" w:rsidRPr="009E5A34" w:rsidRDefault="009E48D7" w:rsidP="0022463B">
      <w:pPr>
        <w:pStyle w:val="ti-grseq-1"/>
        <w:shd w:val="clear" w:color="auto" w:fill="FFFFFF"/>
        <w:spacing w:before="0" w:beforeAutospacing="0" w:after="0" w:afterAutospacing="0"/>
        <w:jc w:val="both"/>
        <w:rPr>
          <w:rStyle w:val="expanded"/>
          <w:b/>
          <w:bCs/>
        </w:rPr>
      </w:pPr>
      <w:r w:rsidRPr="009E5A34">
        <w:rPr>
          <w:rStyle w:val="expanded"/>
          <w:b/>
          <w:bCs/>
        </w:rPr>
        <w:t>Dodatni zahtjevi za pristupačnost koji se odnose na posebne usluge</w:t>
      </w:r>
    </w:p>
    <w:p w14:paraId="4EA6ED55" w14:textId="77777777" w:rsidR="004C0726" w:rsidRPr="009E5A34" w:rsidRDefault="004C0726" w:rsidP="0022463B">
      <w:pPr>
        <w:pStyle w:val="ti-grseq-1"/>
        <w:shd w:val="clear" w:color="auto" w:fill="FFFFFF"/>
        <w:spacing w:before="0" w:beforeAutospacing="0" w:after="0" w:afterAutospacing="0"/>
        <w:jc w:val="both"/>
        <w:rPr>
          <w:b/>
          <w:bCs/>
        </w:rPr>
      </w:pPr>
    </w:p>
    <w:p w14:paraId="35CFA171" w14:textId="77777777" w:rsidR="009E48D7" w:rsidRPr="009E5A34" w:rsidRDefault="009E48D7" w:rsidP="0022463B">
      <w:pPr>
        <w:pStyle w:val="Normal4"/>
        <w:shd w:val="clear" w:color="auto" w:fill="FFFFFF"/>
        <w:spacing w:before="0" w:beforeAutospacing="0" w:after="0" w:afterAutospacing="0"/>
        <w:jc w:val="both"/>
      </w:pPr>
      <w:r w:rsidRPr="009E5A34">
        <w:t>Pružanje usluga s ciljem povećanja njihove predvidljive upotrebe za osobe s invaliditetom ostvaruje se uključivanjem funkcija, praksi, politika te postupaka i izmjena u rad usluge kako bi se time zadovoljile potrebe osoba s invaliditetom i osigurala interoperabilnost s pomoćnim tehnologijama:</w:t>
      </w:r>
    </w:p>
    <w:p w14:paraId="421BC4AE" w14:textId="3E7C4253" w:rsidR="00821DB0" w:rsidRPr="009E5A34" w:rsidRDefault="00821DB0" w:rsidP="0022463B">
      <w:pPr>
        <w:pStyle w:val="Normal4"/>
        <w:shd w:val="clear" w:color="auto" w:fill="FFFFFF"/>
        <w:spacing w:before="0" w:beforeAutospacing="0" w:after="0" w:afterAutospacing="0"/>
        <w:jc w:val="both"/>
      </w:pPr>
      <w:r w:rsidRPr="009E5A34">
        <w:t>a)</w:t>
      </w:r>
      <w:r w:rsidR="00257362" w:rsidRPr="009E5A34">
        <w:t xml:space="preserve"> </w:t>
      </w:r>
      <w:r w:rsidRPr="009E5A34">
        <w:t xml:space="preserve">elektroničke komunikacijske usluge, uključujući komunikaciju u hitnom slučaju iz članka </w:t>
      </w:r>
      <w:r w:rsidR="00286355">
        <w:t>155. Zakona o elektr</w:t>
      </w:r>
      <w:r w:rsidR="008D628E">
        <w:t>oničkim komunikacijama („Narodne novine“, br. 76/22</w:t>
      </w:r>
      <w:r w:rsidR="00824546">
        <w:t xml:space="preserve"> i 14/24.</w:t>
      </w:r>
      <w:r w:rsidR="008D628E">
        <w:t>)</w:t>
      </w:r>
      <w:r w:rsidRPr="009E5A34">
        <w:t>:</w:t>
      </w:r>
    </w:p>
    <w:p w14:paraId="3E551762" w14:textId="0E0FE5E8" w:rsidR="00821DB0" w:rsidRPr="009E5A34" w:rsidRDefault="00821DB0" w:rsidP="0022463B">
      <w:pPr>
        <w:pStyle w:val="Normal4"/>
        <w:shd w:val="clear" w:color="auto" w:fill="FFFFFF"/>
        <w:spacing w:before="0" w:beforeAutospacing="0" w:after="0" w:afterAutospacing="0"/>
        <w:ind w:left="708"/>
        <w:jc w:val="both"/>
      </w:pPr>
      <w:r w:rsidRPr="009E5A34">
        <w:t>i.</w:t>
      </w:r>
      <w:r w:rsidR="00257362" w:rsidRPr="009E5A34">
        <w:t xml:space="preserve"> </w:t>
      </w:r>
      <w:r w:rsidRPr="009E5A34">
        <w:t>osiguravanje mogućnosti za tekstualnu komunikaciju u stvarnom vremenu uz glasovnu komunikaciju;</w:t>
      </w:r>
    </w:p>
    <w:p w14:paraId="616EF213" w14:textId="2747DB8A" w:rsidR="00821DB0" w:rsidRPr="009E5A34" w:rsidRDefault="00821DB0" w:rsidP="0022463B">
      <w:pPr>
        <w:pStyle w:val="Normal4"/>
        <w:shd w:val="clear" w:color="auto" w:fill="FFFFFF"/>
        <w:spacing w:before="0" w:beforeAutospacing="0" w:after="0" w:afterAutospacing="0"/>
        <w:ind w:left="708"/>
        <w:jc w:val="both"/>
      </w:pPr>
      <w:r w:rsidRPr="009E5A34">
        <w:t>ii.</w:t>
      </w:r>
      <w:r w:rsidR="00257362" w:rsidRPr="009E5A34">
        <w:t xml:space="preserve"> </w:t>
      </w:r>
      <w:r w:rsidRPr="009E5A34">
        <w:t>osiguravanje mogućnosti cjelokupnog razgovora ako je uz glasovnu komunikaciju omogućena i komunikacija putem videa;</w:t>
      </w:r>
    </w:p>
    <w:p w14:paraId="7849BD2F" w14:textId="3833CF43" w:rsidR="00821DB0" w:rsidRPr="009E5A34" w:rsidRDefault="00821DB0" w:rsidP="0022463B">
      <w:pPr>
        <w:pStyle w:val="Normal4"/>
        <w:shd w:val="clear" w:color="auto" w:fill="FFFFFF"/>
        <w:spacing w:before="0" w:beforeAutospacing="0" w:after="0" w:afterAutospacing="0"/>
        <w:ind w:left="708"/>
        <w:jc w:val="both"/>
      </w:pPr>
      <w:r w:rsidRPr="009E5A34">
        <w:t>iii.</w:t>
      </w:r>
      <w:r w:rsidR="00257362" w:rsidRPr="009E5A34">
        <w:t xml:space="preserve"> </w:t>
      </w:r>
      <w:r w:rsidRPr="009E5A34">
        <w:t xml:space="preserve">osiguravanje toga da je komunikacija prema hitnim službama u kojoj se upotrebljavaju glas i tekst (uključujući tekstualnu komunikaciju u stvarnom vremenu) </w:t>
      </w:r>
      <w:r w:rsidRPr="009E5A34">
        <w:lastRenderedPageBreak/>
        <w:t>sinkronizirana te da je sinkroniziran i videozapis, ako se nudi, na način da čini cjelovit razgovor i da se prenosi putem pružateljâ elektroničkih komunikacijskih usluga najprimjerenijem PSAP-u.</w:t>
      </w:r>
    </w:p>
    <w:p w14:paraId="1922F2BF" w14:textId="7B2D6A9B" w:rsidR="00821DB0" w:rsidRPr="009E5A34" w:rsidRDefault="00821DB0" w:rsidP="0022463B">
      <w:pPr>
        <w:pStyle w:val="Normal4"/>
        <w:shd w:val="clear" w:color="auto" w:fill="FFFFFF"/>
        <w:spacing w:before="0" w:beforeAutospacing="0" w:after="0" w:afterAutospacing="0"/>
        <w:jc w:val="both"/>
      </w:pPr>
      <w:r w:rsidRPr="009E5A34">
        <w:t>b)</w:t>
      </w:r>
      <w:r w:rsidR="00257362" w:rsidRPr="009E5A34">
        <w:t xml:space="preserve"> </w:t>
      </w:r>
      <w:r w:rsidRPr="009E5A34">
        <w:t>usluge kojima se omogućuje pristup audiovizualnim medijskim uslugama:</w:t>
      </w:r>
    </w:p>
    <w:p w14:paraId="6CC75211" w14:textId="27308EBE" w:rsidR="00821DB0" w:rsidRPr="009E5A34" w:rsidRDefault="00821DB0" w:rsidP="0022463B">
      <w:pPr>
        <w:pStyle w:val="Normal4"/>
        <w:shd w:val="clear" w:color="auto" w:fill="FFFFFF"/>
        <w:spacing w:before="0" w:beforeAutospacing="0" w:after="0" w:afterAutospacing="0"/>
        <w:ind w:left="708"/>
        <w:jc w:val="both"/>
      </w:pPr>
      <w:r w:rsidRPr="009E5A34">
        <w:t>i.</w:t>
      </w:r>
      <w:r w:rsidR="00257362" w:rsidRPr="009E5A34">
        <w:t xml:space="preserve"> </w:t>
      </w:r>
      <w:r w:rsidRPr="009E5A34">
        <w:t>osiguravanje elektroničkih programskih vodiča (EPV-ovi) koji su uočljivi, operabilni, razumljivi i stabilni te koji pružaju informacije o tome je li pristupačnost omogućena;</w:t>
      </w:r>
    </w:p>
    <w:p w14:paraId="35A4375C" w14:textId="15D79473" w:rsidR="00821DB0" w:rsidRPr="009E5A34" w:rsidRDefault="00821DB0" w:rsidP="0022463B">
      <w:pPr>
        <w:pStyle w:val="Normal4"/>
        <w:shd w:val="clear" w:color="auto" w:fill="FFFFFF"/>
        <w:spacing w:before="0" w:beforeAutospacing="0" w:after="0" w:afterAutospacing="0"/>
        <w:ind w:left="708"/>
        <w:jc w:val="both"/>
      </w:pPr>
      <w:r w:rsidRPr="009E5A34">
        <w:t>ii.</w:t>
      </w:r>
      <w:r w:rsidR="00257362" w:rsidRPr="009E5A34">
        <w:t xml:space="preserve"> </w:t>
      </w:r>
      <w:r w:rsidRPr="009E5A34">
        <w:t>osiguravanje toga da sastavnice pristupačnosti (usluge pristupa) audiovizualnih medijskih usluga kao što su titlovi za gluhe i nagluhe, zvučni opis, izgovoreni titlovi</w:t>
      </w:r>
      <w:r w:rsidR="0027202E">
        <w:t>, prijevod</w:t>
      </w:r>
      <w:r w:rsidR="00862599">
        <w:t xml:space="preserve"> i</w:t>
      </w:r>
      <w:r w:rsidRPr="009E5A34">
        <w:t xml:space="preserve"> tumačenje na znakovni jezik u potpunosti budu preneseni s odgovarajućom kvalitetom za vjeran prikaz i sinkronizirani sa zvukom i videom te da korisniku pritom omogućuju kontrolu nad svojim prikazom i uporabom.</w:t>
      </w:r>
    </w:p>
    <w:p w14:paraId="709FCDFF" w14:textId="185FB4B9" w:rsidR="00821DB0" w:rsidRPr="009E5A34" w:rsidRDefault="00821DB0" w:rsidP="0022463B">
      <w:pPr>
        <w:pStyle w:val="Normal4"/>
        <w:shd w:val="clear" w:color="auto" w:fill="FFFFFF"/>
        <w:spacing w:before="0" w:beforeAutospacing="0" w:after="0" w:afterAutospacing="0"/>
        <w:jc w:val="both"/>
      </w:pPr>
      <w:r w:rsidRPr="009E5A34">
        <w:t>c)</w:t>
      </w:r>
      <w:r w:rsidR="00257362" w:rsidRPr="009E5A34">
        <w:t xml:space="preserve"> </w:t>
      </w:r>
      <w:r w:rsidRPr="009E5A34">
        <w:t>zrakoplovne, autobusne i željezničke usluge putničkog prijevoza te usluge putničkog prijevoza vodnim putovima, osim za usluge gradskog i prigradskog prijevoza te usluge regionalnog prijevoza:</w:t>
      </w:r>
    </w:p>
    <w:p w14:paraId="3DAEB084" w14:textId="7E03AC08" w:rsidR="00821DB0" w:rsidRPr="009E5A34" w:rsidRDefault="00821DB0" w:rsidP="0022463B">
      <w:pPr>
        <w:pStyle w:val="Normal4"/>
        <w:shd w:val="clear" w:color="auto" w:fill="FFFFFF"/>
        <w:spacing w:before="0" w:beforeAutospacing="0" w:after="0" w:afterAutospacing="0"/>
        <w:ind w:left="708"/>
        <w:jc w:val="both"/>
      </w:pPr>
      <w:r w:rsidRPr="009E5A34">
        <w:t>i.</w:t>
      </w:r>
      <w:r w:rsidR="00257362" w:rsidRPr="009E5A34">
        <w:t xml:space="preserve"> </w:t>
      </w:r>
      <w:r w:rsidRPr="009E5A34">
        <w:t>osiguravanje pružanja informacija o pristupačnosti vozila, okolne infrastrukture te izgrađenog okoliša i o pomoći za osobe s invaliditetom;</w:t>
      </w:r>
    </w:p>
    <w:p w14:paraId="71B67B9C" w14:textId="063C3067" w:rsidR="00821DB0" w:rsidRPr="009E5A34" w:rsidRDefault="00821DB0" w:rsidP="0022463B">
      <w:pPr>
        <w:pStyle w:val="Normal4"/>
        <w:shd w:val="clear" w:color="auto" w:fill="FFFFFF"/>
        <w:spacing w:before="0" w:beforeAutospacing="0" w:after="0" w:afterAutospacing="0"/>
        <w:ind w:left="708"/>
        <w:jc w:val="both"/>
      </w:pPr>
      <w:r w:rsidRPr="009E5A34">
        <w:t>ii.</w:t>
      </w:r>
      <w:r w:rsidR="00257362" w:rsidRPr="009E5A34">
        <w:t xml:space="preserve"> </w:t>
      </w:r>
      <w:r w:rsidRPr="009E5A34">
        <w:t>osiguravanje pružanja informacija o pametnom izdavanju karata (elektroničke rezervacije, rezervacija karata itd.), informacija o putovanju u stvarnom vremenu (vozni red, informacije o prekidima u prometu, usluge povezivanja, nastavak putovanja drugim vrstama prijevoza itd.) i dodatnih uslužnih informacija (npr. o osoblju na postajama, dizalima koja ne funkcioniraju ili privremeno nedostupnim uslugama).</w:t>
      </w:r>
    </w:p>
    <w:p w14:paraId="2B808230" w14:textId="2AA4CCCA" w:rsidR="00821DB0" w:rsidRPr="009E5A34" w:rsidRDefault="00821DB0" w:rsidP="0022463B">
      <w:pPr>
        <w:pStyle w:val="Normal4"/>
        <w:shd w:val="clear" w:color="auto" w:fill="FFFFFF"/>
        <w:spacing w:before="0" w:beforeAutospacing="0" w:after="0" w:afterAutospacing="0"/>
        <w:jc w:val="both"/>
      </w:pPr>
      <w:r w:rsidRPr="009E5A34">
        <w:t>d)</w:t>
      </w:r>
      <w:r w:rsidR="00257362" w:rsidRPr="009E5A34">
        <w:t xml:space="preserve"> </w:t>
      </w:r>
      <w:r w:rsidRPr="009E5A34">
        <w:t>usluge gradskog, prigradskog i regionalnog prijevoza: osiguravanje pristupačnosti samoposlužnih terminala koji se upotrebljavaju pri pružanju usluge u skladu s odjeljkom I. ovoga Priloga.</w:t>
      </w:r>
    </w:p>
    <w:p w14:paraId="57D93CAD" w14:textId="0F5121F9" w:rsidR="00821DB0" w:rsidRPr="009E5A34" w:rsidRDefault="00821DB0" w:rsidP="0022463B">
      <w:pPr>
        <w:pStyle w:val="Normal4"/>
        <w:shd w:val="clear" w:color="auto" w:fill="FFFFFF"/>
        <w:spacing w:before="0" w:beforeAutospacing="0" w:after="0" w:afterAutospacing="0"/>
        <w:jc w:val="both"/>
      </w:pPr>
      <w:r w:rsidRPr="009E5A34">
        <w:t>e)</w:t>
      </w:r>
      <w:r w:rsidR="00257362" w:rsidRPr="009E5A34">
        <w:t xml:space="preserve"> </w:t>
      </w:r>
      <w:r w:rsidRPr="009E5A34">
        <w:t>potrošačke bankarske usluge:</w:t>
      </w:r>
    </w:p>
    <w:p w14:paraId="43F9A56B" w14:textId="6824B9EA" w:rsidR="00821DB0" w:rsidRPr="009E5A34" w:rsidRDefault="00821DB0" w:rsidP="0022463B">
      <w:pPr>
        <w:pStyle w:val="Normal4"/>
        <w:shd w:val="clear" w:color="auto" w:fill="FFFFFF"/>
        <w:spacing w:before="0" w:beforeAutospacing="0" w:after="0" w:afterAutospacing="0"/>
        <w:ind w:left="708"/>
        <w:jc w:val="both"/>
      </w:pPr>
      <w:r w:rsidRPr="009E5A34">
        <w:t>i.</w:t>
      </w:r>
      <w:r w:rsidR="00257362" w:rsidRPr="009E5A34">
        <w:t xml:space="preserve"> </w:t>
      </w:r>
      <w:r w:rsidRPr="009E5A34">
        <w:t xml:space="preserve">pružanje metoda za </w:t>
      </w:r>
      <w:r w:rsidR="00CE09FB" w:rsidRPr="009E5A34">
        <w:t>elektr</w:t>
      </w:r>
      <w:r w:rsidR="00A369B2" w:rsidRPr="009E5A34">
        <w:t>o</w:t>
      </w:r>
      <w:r w:rsidR="00CE09FB" w:rsidRPr="009E5A34">
        <w:t xml:space="preserve">ničku </w:t>
      </w:r>
      <w:r w:rsidRPr="009E5A34">
        <w:t>identifikaciju elektroničkih potpisa, sigurnih elemenata i usluga za plaćanje koji su uočljivi, operabilni, razumljivi i stabilni;</w:t>
      </w:r>
    </w:p>
    <w:p w14:paraId="5B4BDB47" w14:textId="7DADA1C4" w:rsidR="00821DB0" w:rsidRPr="009E5A34" w:rsidRDefault="00821DB0" w:rsidP="0022463B">
      <w:pPr>
        <w:pStyle w:val="Normal4"/>
        <w:shd w:val="clear" w:color="auto" w:fill="FFFFFF"/>
        <w:spacing w:before="0" w:beforeAutospacing="0" w:after="0" w:afterAutospacing="0"/>
        <w:ind w:left="708"/>
        <w:jc w:val="both"/>
      </w:pPr>
      <w:r w:rsidRPr="009E5A34">
        <w:t>ii.</w:t>
      </w:r>
      <w:r w:rsidR="00257362" w:rsidRPr="009E5A34">
        <w:t xml:space="preserve"> </w:t>
      </w:r>
      <w:r w:rsidRPr="009E5A34">
        <w:t xml:space="preserve">osiguravanje toga da su informacije razumljive i da ne premašuju razinu složenosti B2 (viši srednji stupanj) </w:t>
      </w:r>
      <w:r w:rsidR="003C6C17">
        <w:t xml:space="preserve">hrvatskog jezika </w:t>
      </w:r>
      <w:r w:rsidRPr="009E5A34">
        <w:t>Zajedničkog europskog referentnog okvira za jezike Vijeća Europe.</w:t>
      </w:r>
    </w:p>
    <w:p w14:paraId="24CDB745" w14:textId="369116F6" w:rsidR="00821DB0" w:rsidRPr="009E5A34" w:rsidRDefault="00821DB0" w:rsidP="0022463B">
      <w:pPr>
        <w:pStyle w:val="Normal4"/>
        <w:shd w:val="clear" w:color="auto" w:fill="FFFFFF"/>
        <w:spacing w:before="0" w:beforeAutospacing="0" w:after="0" w:afterAutospacing="0"/>
        <w:jc w:val="both"/>
      </w:pPr>
      <w:r w:rsidRPr="009E5A34">
        <w:t>f)</w:t>
      </w:r>
      <w:r w:rsidR="00257362" w:rsidRPr="009E5A34">
        <w:t xml:space="preserve"> </w:t>
      </w:r>
      <w:r w:rsidRPr="009E5A34">
        <w:t>e-knjige:</w:t>
      </w:r>
    </w:p>
    <w:p w14:paraId="02FC8C97" w14:textId="55FE64FF" w:rsidR="00821DB0" w:rsidRPr="009E5A34" w:rsidRDefault="00821DB0" w:rsidP="0022463B">
      <w:pPr>
        <w:pStyle w:val="Normal4"/>
        <w:shd w:val="clear" w:color="auto" w:fill="FFFFFF"/>
        <w:spacing w:before="0" w:beforeAutospacing="0" w:after="0" w:afterAutospacing="0"/>
        <w:ind w:left="708"/>
        <w:jc w:val="both"/>
      </w:pPr>
      <w:r w:rsidRPr="009E5A34">
        <w:t>i.</w:t>
      </w:r>
      <w:r w:rsidR="00257362" w:rsidRPr="009E5A34">
        <w:t xml:space="preserve"> </w:t>
      </w:r>
      <w:r w:rsidRPr="009E5A34">
        <w:t>ako e-knjiga osim teksta sadrži i zvučni sadržaj, osiguravanje toga da se u e-knjizi pruža sinkronizirani tekst i zvuk;</w:t>
      </w:r>
    </w:p>
    <w:p w14:paraId="2DAA2B03" w14:textId="01F2AA1E" w:rsidR="00821DB0" w:rsidRPr="009E5A34" w:rsidRDefault="00821DB0" w:rsidP="0022463B">
      <w:pPr>
        <w:pStyle w:val="Normal4"/>
        <w:shd w:val="clear" w:color="auto" w:fill="FFFFFF"/>
        <w:spacing w:before="0" w:beforeAutospacing="0" w:after="0" w:afterAutospacing="0"/>
        <w:ind w:left="708"/>
        <w:jc w:val="both"/>
      </w:pPr>
      <w:r w:rsidRPr="009E5A34">
        <w:t>ii.</w:t>
      </w:r>
      <w:r w:rsidR="00257362" w:rsidRPr="009E5A34">
        <w:t xml:space="preserve"> </w:t>
      </w:r>
      <w:r w:rsidRPr="009E5A34">
        <w:t>osiguravanje toga da se digitalnim datotekama e-knjige ne sprječava ispravno funkcioniranje pomoćne tehnologije;</w:t>
      </w:r>
    </w:p>
    <w:p w14:paraId="7440E7BB" w14:textId="0176E813" w:rsidR="00821DB0" w:rsidRPr="009E5A34" w:rsidRDefault="00821DB0" w:rsidP="0022463B">
      <w:pPr>
        <w:pStyle w:val="Normal4"/>
        <w:shd w:val="clear" w:color="auto" w:fill="FFFFFF"/>
        <w:spacing w:before="0" w:beforeAutospacing="0" w:after="0" w:afterAutospacing="0"/>
        <w:ind w:left="708"/>
        <w:jc w:val="both"/>
      </w:pPr>
      <w:r w:rsidRPr="009E5A34">
        <w:t>iii.</w:t>
      </w:r>
      <w:r w:rsidR="00257362" w:rsidRPr="009E5A34">
        <w:t xml:space="preserve"> </w:t>
      </w:r>
      <w:r w:rsidRPr="009E5A34">
        <w:t>osiguravanje pristupa sadržaju, navigaciji po sadržaju i prikazu datoteka, uključujući dinamični prikaz, pružanje strukture, fleksibilnosti i mogućnosti izbora prikaza sadržaja;</w:t>
      </w:r>
    </w:p>
    <w:p w14:paraId="7906F960" w14:textId="432DE171" w:rsidR="00821DB0" w:rsidRPr="009E5A34" w:rsidRDefault="00821DB0" w:rsidP="0022463B">
      <w:pPr>
        <w:pStyle w:val="Normal4"/>
        <w:shd w:val="clear" w:color="auto" w:fill="FFFFFF"/>
        <w:spacing w:before="0" w:beforeAutospacing="0" w:after="0" w:afterAutospacing="0"/>
        <w:ind w:left="708"/>
        <w:jc w:val="both"/>
      </w:pPr>
      <w:r w:rsidRPr="009E5A34">
        <w:t>iv.</w:t>
      </w:r>
      <w:r w:rsidR="00257362" w:rsidRPr="009E5A34">
        <w:t xml:space="preserve"> </w:t>
      </w:r>
      <w:r w:rsidRPr="009E5A34">
        <w:t>omogućavanje alternativnih prikaza sadržaja i njegove interoperabilnosti uz različite pomoćne tehnologije na način koji je uočljiv, razumljiv, operabilan i stabilan;</w:t>
      </w:r>
    </w:p>
    <w:p w14:paraId="1B99CF3D" w14:textId="5DA54F91" w:rsidR="00821DB0" w:rsidRPr="009E5A34" w:rsidRDefault="00821DB0" w:rsidP="0022463B">
      <w:pPr>
        <w:pStyle w:val="Normal4"/>
        <w:shd w:val="clear" w:color="auto" w:fill="FFFFFF"/>
        <w:spacing w:before="0" w:beforeAutospacing="0" w:after="0" w:afterAutospacing="0"/>
        <w:ind w:left="708"/>
        <w:jc w:val="both"/>
      </w:pPr>
      <w:r w:rsidRPr="009E5A34">
        <w:t>v.</w:t>
      </w:r>
      <w:r w:rsidR="00257362" w:rsidRPr="009E5A34">
        <w:t xml:space="preserve"> </w:t>
      </w:r>
      <w:r w:rsidRPr="009E5A34">
        <w:t>osiguravanje toga da ih se može lako pronaći pružanjem informacija o njihovim elementima pristupačnosti putem metapodataka;</w:t>
      </w:r>
    </w:p>
    <w:p w14:paraId="76B01845" w14:textId="1FD6F5D0" w:rsidR="00821DB0" w:rsidRPr="009E5A34" w:rsidRDefault="00821DB0" w:rsidP="0022463B">
      <w:pPr>
        <w:pStyle w:val="Normal4"/>
        <w:shd w:val="clear" w:color="auto" w:fill="FFFFFF"/>
        <w:spacing w:before="0" w:beforeAutospacing="0" w:after="0" w:afterAutospacing="0"/>
        <w:ind w:left="708"/>
        <w:jc w:val="both"/>
      </w:pPr>
      <w:r w:rsidRPr="009E5A34">
        <w:t>vi.</w:t>
      </w:r>
      <w:r w:rsidR="00257362" w:rsidRPr="009E5A34">
        <w:t xml:space="preserve"> </w:t>
      </w:r>
      <w:r w:rsidRPr="009E5A34">
        <w:t>osiguravanje toga da se mjerama u vezi s upravljanjem digitalnim pravima ne blokiraju elementi pristupačnosti.</w:t>
      </w:r>
    </w:p>
    <w:p w14:paraId="65BB3959" w14:textId="772ABC79" w:rsidR="00821DB0" w:rsidRPr="009E5A34" w:rsidRDefault="00821DB0" w:rsidP="0022463B">
      <w:pPr>
        <w:pStyle w:val="Normal4"/>
        <w:shd w:val="clear" w:color="auto" w:fill="FFFFFF"/>
        <w:spacing w:before="0" w:beforeAutospacing="0" w:after="0" w:afterAutospacing="0"/>
        <w:jc w:val="both"/>
      </w:pPr>
      <w:r w:rsidRPr="009E5A34">
        <w:t>g)</w:t>
      </w:r>
      <w:r w:rsidRPr="009E5A34">
        <w:tab/>
        <w:t>usluge e-trgovine:</w:t>
      </w:r>
    </w:p>
    <w:p w14:paraId="5A93F188" w14:textId="7B552A94" w:rsidR="00821DB0" w:rsidRPr="009E5A34" w:rsidRDefault="00821DB0" w:rsidP="0022463B">
      <w:pPr>
        <w:pStyle w:val="Normal4"/>
        <w:shd w:val="clear" w:color="auto" w:fill="FFFFFF"/>
        <w:spacing w:before="0" w:beforeAutospacing="0" w:after="0" w:afterAutospacing="0"/>
        <w:ind w:left="708"/>
        <w:jc w:val="both"/>
      </w:pPr>
      <w:r w:rsidRPr="009E5A34">
        <w:t>i.</w:t>
      </w:r>
      <w:r w:rsidR="00257362" w:rsidRPr="009E5A34">
        <w:t xml:space="preserve"> </w:t>
      </w:r>
      <w:r w:rsidRPr="009E5A34">
        <w:t>pružanje informacija o pristupačnosti proizvoda i usluga koji se prodaju kada te informacije dostavlja odgovorni gospodarski subjekt;</w:t>
      </w:r>
    </w:p>
    <w:p w14:paraId="78A5E550" w14:textId="3817B66A" w:rsidR="00821DB0" w:rsidRPr="009E5A34" w:rsidRDefault="00821DB0" w:rsidP="0022463B">
      <w:pPr>
        <w:pStyle w:val="Normal4"/>
        <w:shd w:val="clear" w:color="auto" w:fill="FFFFFF"/>
        <w:spacing w:before="0" w:beforeAutospacing="0" w:after="0" w:afterAutospacing="0"/>
        <w:ind w:left="708"/>
        <w:jc w:val="both"/>
      </w:pPr>
      <w:r w:rsidRPr="009E5A34">
        <w:t>ii.</w:t>
      </w:r>
      <w:r w:rsidR="00257362" w:rsidRPr="009E5A34">
        <w:t xml:space="preserve"> </w:t>
      </w:r>
      <w:r w:rsidRPr="009E5A34">
        <w:t>osiguravanje pristupačnosti funkcionalnosti za identifikaciju, sigurnost i plaćanje kada je ona dio usluge umjesto proizvoda na način da je se učini uočljivom, operabilnom, razumljivom i stabilnom;</w:t>
      </w:r>
    </w:p>
    <w:p w14:paraId="54CBD11B" w14:textId="2CAF81EE" w:rsidR="00F26451" w:rsidRPr="003C695E" w:rsidRDefault="00821DB0" w:rsidP="003C695E">
      <w:pPr>
        <w:pStyle w:val="Normal4"/>
        <w:shd w:val="clear" w:color="auto" w:fill="FFFFFF"/>
        <w:spacing w:before="0" w:beforeAutospacing="0" w:after="0" w:afterAutospacing="0"/>
        <w:ind w:left="708"/>
        <w:jc w:val="both"/>
        <w:rPr>
          <w:rStyle w:val="expanded"/>
        </w:rPr>
      </w:pPr>
      <w:r w:rsidRPr="009E5A34">
        <w:t>iii.</w:t>
      </w:r>
      <w:r w:rsidR="00257362" w:rsidRPr="009E5A34">
        <w:t xml:space="preserve"> </w:t>
      </w:r>
      <w:r w:rsidRPr="009E5A34">
        <w:t>pružanje metoda za identifikaciju, elektroničkih potpisa, usluga za plaćanje koji su uočljivi, operabilni, razumljivi i stabilni</w:t>
      </w:r>
      <w:r w:rsidR="005723B3">
        <w:t>.</w:t>
      </w:r>
    </w:p>
    <w:p w14:paraId="2B952ACD" w14:textId="5508FC81" w:rsidR="009E48D7" w:rsidRPr="009E5A34" w:rsidRDefault="009E48D7" w:rsidP="0022463B">
      <w:pPr>
        <w:pStyle w:val="ti-grseq-1"/>
        <w:shd w:val="clear" w:color="auto" w:fill="FFFFFF"/>
        <w:spacing w:before="0" w:beforeAutospacing="0" w:after="0" w:afterAutospacing="0"/>
        <w:jc w:val="both"/>
        <w:rPr>
          <w:rStyle w:val="expanded"/>
          <w:b/>
          <w:bCs/>
        </w:rPr>
      </w:pPr>
      <w:r w:rsidRPr="009E5A34">
        <w:rPr>
          <w:rStyle w:val="expanded"/>
          <w:b/>
          <w:bCs/>
        </w:rPr>
        <w:lastRenderedPageBreak/>
        <w:t>Odjeljak</w:t>
      </w:r>
      <w:r w:rsidR="004C0726" w:rsidRPr="009E5A34">
        <w:rPr>
          <w:rStyle w:val="expanded"/>
          <w:b/>
          <w:bCs/>
        </w:rPr>
        <w:t xml:space="preserve"> </w:t>
      </w:r>
      <w:r w:rsidRPr="009E5A34">
        <w:rPr>
          <w:rStyle w:val="expanded"/>
          <w:b/>
          <w:bCs/>
        </w:rPr>
        <w:t>V.</w:t>
      </w:r>
    </w:p>
    <w:p w14:paraId="167EA9B4" w14:textId="77777777" w:rsidR="004C0726" w:rsidRPr="009E5A34" w:rsidRDefault="004C0726" w:rsidP="0022463B">
      <w:pPr>
        <w:pStyle w:val="ti-grseq-1"/>
        <w:shd w:val="clear" w:color="auto" w:fill="FFFFFF"/>
        <w:spacing w:before="0" w:beforeAutospacing="0" w:after="0" w:afterAutospacing="0"/>
        <w:jc w:val="both"/>
        <w:rPr>
          <w:b/>
          <w:bCs/>
        </w:rPr>
      </w:pPr>
    </w:p>
    <w:p w14:paraId="1497BE36" w14:textId="6522BF2A" w:rsidR="009E48D7" w:rsidRPr="009E5A34" w:rsidRDefault="009E48D7" w:rsidP="0022463B">
      <w:pPr>
        <w:pStyle w:val="ti-grseq-1"/>
        <w:shd w:val="clear" w:color="auto" w:fill="FFFFFF"/>
        <w:spacing w:before="0" w:beforeAutospacing="0" w:after="0" w:afterAutospacing="0"/>
        <w:jc w:val="both"/>
        <w:rPr>
          <w:rStyle w:val="expanded"/>
          <w:b/>
          <w:bCs/>
        </w:rPr>
      </w:pPr>
      <w:r w:rsidRPr="009E5A34">
        <w:rPr>
          <w:rStyle w:val="expanded"/>
          <w:b/>
          <w:bCs/>
        </w:rPr>
        <w:t>Zahtjevi za pristupačnost za značajke, elemente ili funkcije proizvoda i usluga u skladu s člankom</w:t>
      </w:r>
      <w:r w:rsidR="004C0726" w:rsidRPr="009E5A34">
        <w:rPr>
          <w:rStyle w:val="expanded"/>
          <w:b/>
          <w:bCs/>
        </w:rPr>
        <w:t xml:space="preserve"> </w:t>
      </w:r>
      <w:r w:rsidR="009A0494">
        <w:rPr>
          <w:rStyle w:val="expanded"/>
          <w:b/>
          <w:bCs/>
        </w:rPr>
        <w:t>3</w:t>
      </w:r>
      <w:r w:rsidR="00372528">
        <w:rPr>
          <w:rStyle w:val="expanded"/>
          <w:b/>
          <w:bCs/>
        </w:rPr>
        <w:t>0</w:t>
      </w:r>
      <w:r w:rsidRPr="009E5A34">
        <w:rPr>
          <w:rStyle w:val="expanded"/>
          <w:b/>
          <w:bCs/>
        </w:rPr>
        <w:t>. stavkom</w:t>
      </w:r>
      <w:r w:rsidR="004C0726" w:rsidRPr="009E5A34">
        <w:rPr>
          <w:rStyle w:val="expanded"/>
          <w:b/>
          <w:bCs/>
        </w:rPr>
        <w:t xml:space="preserve"> </w:t>
      </w:r>
      <w:r w:rsidRPr="009E5A34">
        <w:rPr>
          <w:rStyle w:val="expanded"/>
          <w:b/>
          <w:bCs/>
        </w:rPr>
        <w:t>2. ovoga Zakona</w:t>
      </w:r>
    </w:p>
    <w:p w14:paraId="4502F801" w14:textId="77777777" w:rsidR="004C0726" w:rsidRPr="009E5A34" w:rsidRDefault="004C0726" w:rsidP="0022463B">
      <w:pPr>
        <w:pStyle w:val="ti-grseq-1"/>
        <w:shd w:val="clear" w:color="auto" w:fill="FFFFFF"/>
        <w:spacing w:before="0" w:beforeAutospacing="0" w:after="0" w:afterAutospacing="0"/>
        <w:jc w:val="both"/>
        <w:rPr>
          <w:b/>
          <w:bCs/>
        </w:rPr>
      </w:pPr>
    </w:p>
    <w:p w14:paraId="1C68D8E3" w14:textId="7E47C409" w:rsidR="009E48D7" w:rsidRPr="009E5A34" w:rsidRDefault="009E48D7" w:rsidP="0022463B">
      <w:pPr>
        <w:pStyle w:val="Normal4"/>
        <w:shd w:val="clear" w:color="auto" w:fill="FFFFFF"/>
        <w:spacing w:before="0" w:beforeAutospacing="0" w:after="0" w:afterAutospacing="0"/>
        <w:jc w:val="both"/>
      </w:pPr>
      <w:r w:rsidRPr="009E5A34">
        <w:t xml:space="preserve">Pretpostavkom za ispunjavanje odgovarajućih obveza utvrđenih drugim aktima </w:t>
      </w:r>
      <w:r w:rsidR="00CE0523" w:rsidRPr="009E5A34">
        <w:t>Europske u</w:t>
      </w:r>
      <w:r w:rsidRPr="009E5A34">
        <w:t>nije u pogledu značajki, elemenata ili funkcija proizvoda i usluga zahtijeva se sljedeće:</w:t>
      </w:r>
    </w:p>
    <w:p w14:paraId="151012CC" w14:textId="77777777" w:rsidR="003C5FBA" w:rsidRPr="009E5A34" w:rsidRDefault="003C5FBA" w:rsidP="0022463B">
      <w:pPr>
        <w:pStyle w:val="Normal4"/>
        <w:shd w:val="clear" w:color="auto" w:fill="FFFFFF"/>
        <w:spacing w:before="0" w:beforeAutospacing="0" w:after="0" w:afterAutospacing="0"/>
        <w:jc w:val="both"/>
      </w:pPr>
    </w:p>
    <w:p w14:paraId="70F5AC77" w14:textId="3EA9D9AA" w:rsidR="00821DB0" w:rsidRPr="009E5A34" w:rsidRDefault="00257362" w:rsidP="0022463B">
      <w:pPr>
        <w:pStyle w:val="Normal4"/>
        <w:shd w:val="clear" w:color="auto" w:fill="FFFFFF"/>
        <w:spacing w:before="0" w:beforeAutospacing="0" w:after="0" w:afterAutospacing="0"/>
        <w:jc w:val="both"/>
      </w:pPr>
      <w:r w:rsidRPr="009E5A34">
        <w:t xml:space="preserve">1. </w:t>
      </w:r>
      <w:r w:rsidR="00821DB0" w:rsidRPr="009E5A34">
        <w:t>Proizvodi:</w:t>
      </w:r>
    </w:p>
    <w:p w14:paraId="1BE63A6F" w14:textId="3D8D5762" w:rsidR="00821DB0" w:rsidRPr="009E5A34" w:rsidRDefault="00821DB0" w:rsidP="0022463B">
      <w:pPr>
        <w:pStyle w:val="Normal4"/>
        <w:shd w:val="clear" w:color="auto" w:fill="FFFFFF"/>
        <w:spacing w:before="0" w:beforeAutospacing="0" w:after="0" w:afterAutospacing="0"/>
        <w:jc w:val="both"/>
      </w:pPr>
      <w:r w:rsidRPr="009E5A34">
        <w:t>a)</w:t>
      </w:r>
      <w:r w:rsidR="00257362" w:rsidRPr="009E5A34">
        <w:t xml:space="preserve"> </w:t>
      </w:r>
      <w:r w:rsidRPr="009E5A34">
        <w:t>Pristupačnost informacija o funkcioniranju i značajkama pristupačnosti u vezi s proizvodima u skladu je s odgovarajućim elementima određenima u odjeljku I. točki 1. ovoga Priloga, to jest informacija o uporabi proizvoda priloženih samom proizvodu i uputa za upotrebu proizvoda koje nisu priložene samom proizvodu, već su stavljene na raspolaganje uporabom proizvoda ili putem drugih sredstava kao što su internetske stranice;</w:t>
      </w:r>
    </w:p>
    <w:p w14:paraId="6A5C68B2" w14:textId="1E30712D" w:rsidR="00821DB0" w:rsidRPr="009E5A34" w:rsidRDefault="00821DB0" w:rsidP="0022463B">
      <w:pPr>
        <w:pStyle w:val="Normal4"/>
        <w:shd w:val="clear" w:color="auto" w:fill="FFFFFF"/>
        <w:spacing w:before="0" w:beforeAutospacing="0" w:after="0" w:afterAutospacing="0"/>
        <w:jc w:val="both"/>
      </w:pPr>
      <w:r w:rsidRPr="009E5A34">
        <w:t>b)</w:t>
      </w:r>
      <w:r w:rsidR="00257362" w:rsidRPr="009E5A34">
        <w:t xml:space="preserve"> </w:t>
      </w:r>
      <w:r w:rsidRPr="009E5A34">
        <w:t>Pristupačnost značajki, elemenata i funkcija dizajna korisničkog sučelja i funkcionalnosti proizvod</w:t>
      </w:r>
      <w:r w:rsidR="003C5FBA" w:rsidRPr="009E5A34">
        <w:t>a</w:t>
      </w:r>
      <w:r w:rsidRPr="009E5A34">
        <w:t xml:space="preserve"> u skladu je s odgovarajućim zahtjevima za pristupačnost takvog dizajna korisničkog sučelja ili funkcionalnosti određenima u odjeljku I. točki 2. ovoga Priloga;</w:t>
      </w:r>
    </w:p>
    <w:p w14:paraId="76297397" w14:textId="437296CD" w:rsidR="00821DB0" w:rsidRPr="009E5A34" w:rsidRDefault="00821DB0" w:rsidP="0022463B">
      <w:pPr>
        <w:pStyle w:val="Normal4"/>
        <w:shd w:val="clear" w:color="auto" w:fill="FFFFFF"/>
        <w:spacing w:before="0" w:beforeAutospacing="0" w:after="0" w:afterAutospacing="0"/>
        <w:jc w:val="both"/>
      </w:pPr>
      <w:r w:rsidRPr="009E5A34">
        <w:t>c)</w:t>
      </w:r>
      <w:r w:rsidR="00257362" w:rsidRPr="009E5A34">
        <w:t xml:space="preserve"> </w:t>
      </w:r>
      <w:r w:rsidRPr="009E5A34">
        <w:t>Pristupačnost pakiranja, uključujući informacije njemu priložene i upute za ugradnju i održavanje, čuvanje i zbrinjavanje proizvoda koje nisu priložene samom proizvodu, već su stavljene na raspolaganje putem drugih sredstava, kao što su internetske stranice, uz iznimku samoposlužnih terminala, u skladu je s odgovarajućim zahtjevima za pristupačnost određenima u odjeljku II. ovoga Priloga.</w:t>
      </w:r>
    </w:p>
    <w:p w14:paraId="5FE1D8E0" w14:textId="77777777" w:rsidR="003C5FBA" w:rsidRPr="009E5A34" w:rsidRDefault="003C5FBA" w:rsidP="0022463B">
      <w:pPr>
        <w:pStyle w:val="Normal4"/>
        <w:shd w:val="clear" w:color="auto" w:fill="FFFFFF"/>
        <w:spacing w:before="0" w:beforeAutospacing="0" w:after="0" w:afterAutospacing="0"/>
        <w:jc w:val="both"/>
      </w:pPr>
    </w:p>
    <w:p w14:paraId="65D641A3" w14:textId="01A6323C" w:rsidR="00821DB0" w:rsidRPr="009E5A34" w:rsidRDefault="00821DB0" w:rsidP="0022463B">
      <w:pPr>
        <w:pStyle w:val="Normal4"/>
        <w:shd w:val="clear" w:color="auto" w:fill="FFFFFF"/>
        <w:spacing w:before="0" w:beforeAutospacing="0" w:after="0" w:afterAutospacing="0"/>
        <w:jc w:val="both"/>
      </w:pPr>
      <w:r w:rsidRPr="009E5A34">
        <w:t>2.</w:t>
      </w:r>
      <w:r w:rsidR="00257362" w:rsidRPr="009E5A34">
        <w:t xml:space="preserve"> </w:t>
      </w:r>
      <w:r w:rsidRPr="009E5A34">
        <w:t>Usluge:</w:t>
      </w:r>
    </w:p>
    <w:p w14:paraId="1076E553" w14:textId="5D5DB8C4" w:rsidR="00821DB0" w:rsidRPr="009E5A34" w:rsidRDefault="00821DB0" w:rsidP="0022463B">
      <w:pPr>
        <w:pStyle w:val="Normal4"/>
        <w:shd w:val="clear" w:color="auto" w:fill="FFFFFF"/>
        <w:spacing w:before="0" w:beforeAutospacing="0" w:after="0" w:afterAutospacing="0"/>
        <w:jc w:val="both"/>
      </w:pPr>
      <w:r w:rsidRPr="009E5A34">
        <w:t>Pristupačnost značajki, elemenata i funkcija usluga u skladu je s odgovarajućim zahtjevima za pristupačnost za te značajke, elemente i funkcije utvrđenima u odjeljcima ovoga Priloga koji se odnose na usluge.</w:t>
      </w:r>
    </w:p>
    <w:p w14:paraId="20F87AF5" w14:textId="77777777" w:rsidR="0092708A" w:rsidRPr="009E5A34" w:rsidRDefault="0092708A" w:rsidP="0022463B">
      <w:pPr>
        <w:pStyle w:val="Normal4"/>
        <w:shd w:val="clear" w:color="auto" w:fill="FFFFFF"/>
        <w:spacing w:before="0" w:beforeAutospacing="0" w:after="0" w:afterAutospacing="0"/>
        <w:jc w:val="both"/>
      </w:pPr>
    </w:p>
    <w:p w14:paraId="43B0F0BE" w14:textId="77777777" w:rsidR="009E48D7" w:rsidRPr="009E5A34" w:rsidRDefault="009E48D7" w:rsidP="0022463B">
      <w:pPr>
        <w:rPr>
          <w:vanish/>
        </w:rPr>
      </w:pPr>
    </w:p>
    <w:p w14:paraId="2707DD73" w14:textId="50725345" w:rsidR="009E48D7" w:rsidRPr="009E5A34" w:rsidRDefault="009E48D7" w:rsidP="0022463B">
      <w:pPr>
        <w:pStyle w:val="ti-grseq-1"/>
        <w:shd w:val="clear" w:color="auto" w:fill="FFFFFF"/>
        <w:spacing w:before="0" w:beforeAutospacing="0" w:after="0" w:afterAutospacing="0"/>
        <w:jc w:val="both"/>
        <w:rPr>
          <w:rStyle w:val="expanded"/>
          <w:b/>
          <w:bCs/>
        </w:rPr>
      </w:pPr>
      <w:r w:rsidRPr="009E5A34">
        <w:rPr>
          <w:rStyle w:val="expanded"/>
          <w:b/>
          <w:bCs/>
        </w:rPr>
        <w:t>Odjeljak</w:t>
      </w:r>
      <w:r w:rsidR="003C5FBA" w:rsidRPr="009E5A34">
        <w:rPr>
          <w:rStyle w:val="expanded"/>
          <w:b/>
          <w:bCs/>
        </w:rPr>
        <w:t xml:space="preserve"> </w:t>
      </w:r>
      <w:r w:rsidRPr="009E5A34">
        <w:rPr>
          <w:rStyle w:val="expanded"/>
          <w:b/>
          <w:bCs/>
        </w:rPr>
        <w:t>VI.</w:t>
      </w:r>
    </w:p>
    <w:p w14:paraId="41DEF126" w14:textId="77777777" w:rsidR="003C5FBA" w:rsidRPr="009E5A34" w:rsidRDefault="003C5FBA" w:rsidP="0022463B">
      <w:pPr>
        <w:pStyle w:val="ti-grseq-1"/>
        <w:shd w:val="clear" w:color="auto" w:fill="FFFFFF"/>
        <w:spacing w:before="0" w:beforeAutospacing="0" w:after="0" w:afterAutospacing="0"/>
        <w:jc w:val="both"/>
        <w:rPr>
          <w:b/>
          <w:bCs/>
        </w:rPr>
      </w:pPr>
    </w:p>
    <w:p w14:paraId="73C74CC8" w14:textId="77777777" w:rsidR="009E48D7" w:rsidRPr="009E5A34" w:rsidRDefault="009E48D7" w:rsidP="0022463B">
      <w:pPr>
        <w:pStyle w:val="ti-grseq-1"/>
        <w:shd w:val="clear" w:color="auto" w:fill="FFFFFF"/>
        <w:spacing w:before="0" w:beforeAutospacing="0" w:after="0" w:afterAutospacing="0"/>
        <w:jc w:val="both"/>
        <w:rPr>
          <w:rStyle w:val="expanded"/>
          <w:b/>
          <w:bCs/>
        </w:rPr>
      </w:pPr>
      <w:r w:rsidRPr="009E5A34">
        <w:rPr>
          <w:rStyle w:val="expanded"/>
          <w:b/>
          <w:bCs/>
        </w:rPr>
        <w:t>Kriteriji za funkcionalnu učinkovitost</w:t>
      </w:r>
    </w:p>
    <w:p w14:paraId="67A62C1E" w14:textId="77777777" w:rsidR="003C5FBA" w:rsidRPr="009E5A34" w:rsidRDefault="003C5FBA" w:rsidP="0022463B">
      <w:pPr>
        <w:pStyle w:val="ti-grseq-1"/>
        <w:shd w:val="clear" w:color="auto" w:fill="FFFFFF"/>
        <w:spacing w:before="0" w:beforeAutospacing="0" w:after="0" w:afterAutospacing="0"/>
        <w:jc w:val="both"/>
        <w:rPr>
          <w:b/>
          <w:bCs/>
        </w:rPr>
      </w:pPr>
    </w:p>
    <w:p w14:paraId="3FD983DA" w14:textId="02A12E50" w:rsidR="009E48D7" w:rsidRPr="009E5A34" w:rsidRDefault="009E48D7" w:rsidP="0022463B">
      <w:pPr>
        <w:pStyle w:val="Normal4"/>
        <w:shd w:val="clear" w:color="auto" w:fill="FFFFFF"/>
        <w:spacing w:before="0" w:beforeAutospacing="0" w:after="0" w:afterAutospacing="0"/>
        <w:jc w:val="both"/>
      </w:pPr>
      <w:r w:rsidRPr="009E5A34">
        <w:t>Da bi se povećala predvidljiva uporaba za osobe s invaliditetom, ako se zahtjevi za pristupačnost navedeni u prethodnim odjeljcima ovog</w:t>
      </w:r>
      <w:r w:rsidR="000440F5" w:rsidRPr="009E5A34">
        <w:t>a</w:t>
      </w:r>
      <w:r w:rsidRPr="009E5A34">
        <w:t xml:space="preserve"> Priloga ne odnose na jednu ili više funkcija dizajna i proizvodnje proizvoda ili pružanja usluga, te funkcije ili sredstva moraju biti pristupačni poštovanjem povezanih kriterija za funkcionalnu učinkovitost.</w:t>
      </w:r>
    </w:p>
    <w:p w14:paraId="16A40AF4" w14:textId="77777777" w:rsidR="009E48D7" w:rsidRPr="009E5A34" w:rsidRDefault="009E48D7" w:rsidP="0022463B">
      <w:pPr>
        <w:pStyle w:val="Normal4"/>
        <w:shd w:val="clear" w:color="auto" w:fill="FFFFFF"/>
        <w:spacing w:before="0" w:beforeAutospacing="0" w:after="0" w:afterAutospacing="0"/>
        <w:jc w:val="both"/>
      </w:pPr>
      <w:r w:rsidRPr="009E5A34">
        <w:t>Ti kriteriji za funkcionalnu učinkovitost mogu se rabiti samo kao zamjena za jedan ili više posebnih tehničkih zahtjeva kada su oni navedeni u zahtjevima za pristupačnost, ako i samo ako je primjena relevantnih kriterija za funkcionalnu učinkovitost u skladu sa zahtjevima za pristupačnost i ako se njome određuje da dizajn i proizvodnja proizvoda te pružanje usluga dovode do jednake ili veće pristupačnosti pri predvidljivoj uporabi za osobe s invaliditetom.</w:t>
      </w:r>
    </w:p>
    <w:p w14:paraId="2E44F46E" w14:textId="62A0DA99" w:rsidR="009E48D7" w:rsidRPr="009E5A34" w:rsidRDefault="009E48D7" w:rsidP="0022463B">
      <w:pPr>
        <w:pStyle w:val="ti-grseq-1"/>
        <w:shd w:val="clear" w:color="auto" w:fill="FFFFFF"/>
        <w:spacing w:before="0" w:beforeAutospacing="0" w:after="0" w:afterAutospacing="0"/>
        <w:jc w:val="both"/>
        <w:rPr>
          <w:b/>
          <w:bCs/>
        </w:rPr>
      </w:pPr>
      <w:r w:rsidRPr="009E5A34">
        <w:rPr>
          <w:b/>
          <w:bCs/>
        </w:rPr>
        <w:t>(a)Uporaba bez vida</w:t>
      </w:r>
    </w:p>
    <w:p w14:paraId="2661E5DF" w14:textId="77777777" w:rsidR="009E48D7" w:rsidRPr="009E5A34" w:rsidRDefault="009E48D7" w:rsidP="0022463B">
      <w:pPr>
        <w:pStyle w:val="Normal4"/>
        <w:shd w:val="clear" w:color="auto" w:fill="FFFFFF"/>
        <w:spacing w:before="0" w:beforeAutospacing="0" w:after="0" w:afterAutospacing="0"/>
        <w:jc w:val="both"/>
      </w:pPr>
      <w:r w:rsidRPr="009E5A34">
        <w:t>Ako proizvod ili usluga omogućuju vizualne načine upravljanja, moraju omogućivati barem jedan način upravljanja koji ne zahtijeva vid.</w:t>
      </w:r>
    </w:p>
    <w:p w14:paraId="14BC618C" w14:textId="77777777" w:rsidR="009E48D7" w:rsidRPr="009E5A34" w:rsidRDefault="009E48D7" w:rsidP="0022463B">
      <w:pPr>
        <w:pStyle w:val="ti-grseq-1"/>
        <w:shd w:val="clear" w:color="auto" w:fill="FFFFFF"/>
        <w:spacing w:before="0" w:beforeAutospacing="0" w:after="0" w:afterAutospacing="0"/>
        <w:jc w:val="both"/>
        <w:rPr>
          <w:b/>
          <w:bCs/>
        </w:rPr>
      </w:pPr>
      <w:r w:rsidRPr="009E5A34">
        <w:rPr>
          <w:b/>
          <w:bCs/>
        </w:rPr>
        <w:t>(b)   Uporaba s ograničenim vidom</w:t>
      </w:r>
    </w:p>
    <w:p w14:paraId="19F700EB" w14:textId="77777777" w:rsidR="009E48D7" w:rsidRPr="009E5A34" w:rsidRDefault="009E48D7" w:rsidP="0022463B">
      <w:pPr>
        <w:pStyle w:val="Normal4"/>
        <w:shd w:val="clear" w:color="auto" w:fill="FFFFFF"/>
        <w:spacing w:before="0" w:beforeAutospacing="0" w:after="0" w:afterAutospacing="0"/>
        <w:jc w:val="both"/>
      </w:pPr>
      <w:r w:rsidRPr="009E5A34">
        <w:t>Ako proizvod ili usluga omogućuju vizualne načine upravljanja, moraju omogućivati barem jedan način upravljanja koji korisnicima omogućuje da upotrebljavaju proizvod svojim ograničenim vidom.</w:t>
      </w:r>
    </w:p>
    <w:p w14:paraId="33EAEEAB" w14:textId="77777777" w:rsidR="009E48D7" w:rsidRPr="009E5A34" w:rsidRDefault="009E48D7" w:rsidP="0022463B">
      <w:pPr>
        <w:pStyle w:val="ti-grseq-1"/>
        <w:shd w:val="clear" w:color="auto" w:fill="FFFFFF"/>
        <w:spacing w:before="0" w:beforeAutospacing="0" w:after="0" w:afterAutospacing="0"/>
        <w:jc w:val="both"/>
        <w:rPr>
          <w:b/>
          <w:bCs/>
        </w:rPr>
      </w:pPr>
      <w:r w:rsidRPr="009E5A34">
        <w:rPr>
          <w:b/>
          <w:bCs/>
        </w:rPr>
        <w:t>(c)   Uporaba bez opažanja boje</w:t>
      </w:r>
    </w:p>
    <w:p w14:paraId="56D2F1E8" w14:textId="77777777" w:rsidR="009E48D7" w:rsidRPr="009E5A34" w:rsidRDefault="009E48D7" w:rsidP="0022463B">
      <w:pPr>
        <w:pStyle w:val="Normal4"/>
        <w:shd w:val="clear" w:color="auto" w:fill="FFFFFF"/>
        <w:spacing w:before="0" w:beforeAutospacing="0" w:after="0" w:afterAutospacing="0"/>
        <w:jc w:val="both"/>
      </w:pPr>
      <w:r w:rsidRPr="009E5A34">
        <w:t>Ako proizvod ili usluga omogućuju vizualne načine upravljanja, moraju omogućivati barem jedan način upravljanja koji ne zahtijeva opažanje boje.</w:t>
      </w:r>
    </w:p>
    <w:p w14:paraId="75973EAC" w14:textId="77777777" w:rsidR="009E48D7" w:rsidRPr="009E5A34" w:rsidRDefault="009E48D7" w:rsidP="0022463B">
      <w:pPr>
        <w:pStyle w:val="ti-grseq-1"/>
        <w:shd w:val="clear" w:color="auto" w:fill="FFFFFF"/>
        <w:spacing w:before="0" w:beforeAutospacing="0" w:after="0" w:afterAutospacing="0"/>
        <w:jc w:val="both"/>
        <w:rPr>
          <w:b/>
          <w:bCs/>
        </w:rPr>
      </w:pPr>
      <w:r w:rsidRPr="009E5A34">
        <w:rPr>
          <w:b/>
          <w:bCs/>
        </w:rPr>
        <w:lastRenderedPageBreak/>
        <w:t>(d)   Uporaba bez sluha</w:t>
      </w:r>
    </w:p>
    <w:p w14:paraId="464C542E" w14:textId="77777777" w:rsidR="009E48D7" w:rsidRPr="009E5A34" w:rsidRDefault="009E48D7" w:rsidP="0022463B">
      <w:pPr>
        <w:pStyle w:val="Normal4"/>
        <w:shd w:val="clear" w:color="auto" w:fill="FFFFFF"/>
        <w:spacing w:before="0" w:beforeAutospacing="0" w:after="0" w:afterAutospacing="0"/>
        <w:jc w:val="both"/>
      </w:pPr>
      <w:r w:rsidRPr="009E5A34">
        <w:t>Ako proizvod ili usluga omogućuju slušne načine upravljanja, moraju omogućivati barem jedan način upravljanja koji ne zahtijeva sluh.</w:t>
      </w:r>
    </w:p>
    <w:p w14:paraId="794640C0" w14:textId="77777777" w:rsidR="009E48D7" w:rsidRPr="009E5A34" w:rsidRDefault="009E48D7" w:rsidP="0022463B">
      <w:pPr>
        <w:pStyle w:val="ti-grseq-1"/>
        <w:shd w:val="clear" w:color="auto" w:fill="FFFFFF"/>
        <w:spacing w:before="0" w:beforeAutospacing="0" w:after="0" w:afterAutospacing="0"/>
        <w:jc w:val="both"/>
        <w:rPr>
          <w:b/>
          <w:bCs/>
        </w:rPr>
      </w:pPr>
      <w:r w:rsidRPr="009E5A34">
        <w:rPr>
          <w:b/>
          <w:bCs/>
        </w:rPr>
        <w:t>(e)   Uporaba za osobe s ograničenim sluhom</w:t>
      </w:r>
    </w:p>
    <w:p w14:paraId="172EF000" w14:textId="77777777" w:rsidR="009E48D7" w:rsidRPr="009E5A34" w:rsidRDefault="009E48D7" w:rsidP="0022463B">
      <w:pPr>
        <w:pStyle w:val="Normal4"/>
        <w:shd w:val="clear" w:color="auto" w:fill="FFFFFF"/>
        <w:spacing w:before="0" w:beforeAutospacing="0" w:after="0" w:afterAutospacing="0"/>
        <w:jc w:val="both"/>
      </w:pPr>
      <w:r w:rsidRPr="009E5A34">
        <w:t>Ako proizvod ili usluga omogućuju slušne načine upravljanja, moraju omogućivati barem jedan način upravljanja s ojačanim auditornim značajkama koji korisniku s ograničenim sluhom omogućuje upravljanje proizvodom.</w:t>
      </w:r>
    </w:p>
    <w:p w14:paraId="7EB9F95A" w14:textId="77777777" w:rsidR="009E48D7" w:rsidRPr="009E5A34" w:rsidRDefault="009E48D7" w:rsidP="0022463B">
      <w:pPr>
        <w:pStyle w:val="ti-grseq-1"/>
        <w:shd w:val="clear" w:color="auto" w:fill="FFFFFF"/>
        <w:spacing w:before="0" w:beforeAutospacing="0" w:after="0" w:afterAutospacing="0"/>
        <w:jc w:val="both"/>
        <w:rPr>
          <w:b/>
          <w:bCs/>
        </w:rPr>
      </w:pPr>
      <w:r w:rsidRPr="009E5A34">
        <w:rPr>
          <w:b/>
          <w:bCs/>
        </w:rPr>
        <w:t>(f)   Uporaba bez sposobnosti govora</w:t>
      </w:r>
    </w:p>
    <w:p w14:paraId="3F9FEB3B" w14:textId="77777777" w:rsidR="009E48D7" w:rsidRPr="009E5A34" w:rsidRDefault="009E48D7" w:rsidP="0022463B">
      <w:pPr>
        <w:pStyle w:val="Normal4"/>
        <w:shd w:val="clear" w:color="auto" w:fill="FFFFFF"/>
        <w:spacing w:before="0" w:beforeAutospacing="0" w:after="0" w:afterAutospacing="0"/>
        <w:jc w:val="both"/>
      </w:pPr>
      <w:r w:rsidRPr="009E5A34">
        <w:t>Ako proizvod ili usluga od korisnika iziskuju govorni unos, moraju omogućivati barem jedan način upravljanja koji od njih ne zahtijeva govorni unos. Govorni unos uključuje sve usmeno stvorene zvukove kao što su govor, zvižduci ili kliktanje.</w:t>
      </w:r>
    </w:p>
    <w:p w14:paraId="751001E2" w14:textId="77777777" w:rsidR="009E48D7" w:rsidRPr="009E5A34" w:rsidRDefault="009E48D7" w:rsidP="0022463B">
      <w:pPr>
        <w:pStyle w:val="ti-grseq-1"/>
        <w:shd w:val="clear" w:color="auto" w:fill="FFFFFF"/>
        <w:spacing w:before="0" w:beforeAutospacing="0" w:after="0" w:afterAutospacing="0"/>
        <w:jc w:val="both"/>
        <w:rPr>
          <w:b/>
          <w:bCs/>
        </w:rPr>
      </w:pPr>
      <w:r w:rsidRPr="009E5A34">
        <w:rPr>
          <w:b/>
          <w:bCs/>
        </w:rPr>
        <w:t>(g)   Uporaba pri ograničenoj sposobnosti rukovanja ili snazi</w:t>
      </w:r>
    </w:p>
    <w:p w14:paraId="022537F0" w14:textId="77777777" w:rsidR="009E48D7" w:rsidRPr="009E5A34" w:rsidRDefault="009E48D7" w:rsidP="0022463B">
      <w:pPr>
        <w:pStyle w:val="Normal4"/>
        <w:shd w:val="clear" w:color="auto" w:fill="FFFFFF"/>
        <w:spacing w:before="0" w:beforeAutospacing="0" w:after="0" w:afterAutospacing="0"/>
        <w:jc w:val="both"/>
      </w:pPr>
      <w:r w:rsidRPr="009E5A34">
        <w:t>Ako proizvod ili usluga iziskuju ručno upravljanje, moraju omogućivati barem jedan način upravljanja koji omogućuje da se korisnici koriste proizvodom putem alternativnih načina upravljanja koji ne iziskuju fine motoričke pokrete i rukovanje, snagu u rukama niti istodobno upravljanje putem više od jedne naredbe istodobno.</w:t>
      </w:r>
    </w:p>
    <w:p w14:paraId="68DF96FA" w14:textId="77777777" w:rsidR="009E48D7" w:rsidRPr="009E5A34" w:rsidRDefault="009E48D7" w:rsidP="0022463B">
      <w:pPr>
        <w:pStyle w:val="ti-grseq-1"/>
        <w:shd w:val="clear" w:color="auto" w:fill="FFFFFF"/>
        <w:spacing w:before="0" w:beforeAutospacing="0" w:after="0" w:afterAutospacing="0"/>
        <w:jc w:val="both"/>
        <w:rPr>
          <w:b/>
          <w:bCs/>
        </w:rPr>
      </w:pPr>
      <w:r w:rsidRPr="009E5A34">
        <w:rPr>
          <w:b/>
          <w:bCs/>
        </w:rPr>
        <w:t>(h)   Uporaba uz ograničen doseg</w:t>
      </w:r>
    </w:p>
    <w:p w14:paraId="64AFD5C7" w14:textId="77777777" w:rsidR="009E48D7" w:rsidRPr="009E5A34" w:rsidRDefault="009E48D7" w:rsidP="0022463B">
      <w:pPr>
        <w:pStyle w:val="Normal4"/>
        <w:shd w:val="clear" w:color="auto" w:fill="FFFFFF"/>
        <w:spacing w:before="0" w:beforeAutospacing="0" w:after="0" w:afterAutospacing="0"/>
        <w:jc w:val="both"/>
      </w:pPr>
      <w:r w:rsidRPr="009E5A34">
        <w:t>Operativni elementi proizvoda moraju biti unutar dosega svih korisnika. Ako proizvod ili usluga omogućuju ručno upravljanje, moraju omogućivati barem jedan način upravljanja koji je operabilan s ograničenim dosegom i ograničenom snagom.</w:t>
      </w:r>
    </w:p>
    <w:p w14:paraId="48A925C8" w14:textId="77777777" w:rsidR="009E48D7" w:rsidRPr="009E5A34" w:rsidRDefault="009E48D7" w:rsidP="0022463B">
      <w:pPr>
        <w:pStyle w:val="ti-grseq-1"/>
        <w:shd w:val="clear" w:color="auto" w:fill="FFFFFF"/>
        <w:spacing w:before="0" w:beforeAutospacing="0" w:after="0" w:afterAutospacing="0"/>
        <w:jc w:val="both"/>
        <w:rPr>
          <w:b/>
          <w:bCs/>
        </w:rPr>
      </w:pPr>
      <w:r w:rsidRPr="009E5A34">
        <w:rPr>
          <w:b/>
          <w:bCs/>
        </w:rPr>
        <w:t>(i)   Smanjenje opasnosti od poticanja fotosenzitivnih napadaja</w:t>
      </w:r>
    </w:p>
    <w:p w14:paraId="1C1B587A" w14:textId="77777777" w:rsidR="009E48D7" w:rsidRPr="009E5A34" w:rsidRDefault="009E48D7" w:rsidP="0022463B">
      <w:pPr>
        <w:pStyle w:val="Normal4"/>
        <w:shd w:val="clear" w:color="auto" w:fill="FFFFFF"/>
        <w:spacing w:before="0" w:beforeAutospacing="0" w:after="0" w:afterAutospacing="0"/>
        <w:jc w:val="both"/>
      </w:pPr>
      <w:r w:rsidRPr="009E5A34">
        <w:t>Ako proizvod omogućuje vizualne načine upravljanja, moraju se izbjegavati načini upravljanja kojima se potiču fotosenzitivni napadaji.</w:t>
      </w:r>
    </w:p>
    <w:p w14:paraId="601E0C98" w14:textId="77777777" w:rsidR="009E48D7" w:rsidRPr="009E5A34" w:rsidRDefault="009E48D7" w:rsidP="0022463B">
      <w:pPr>
        <w:pStyle w:val="ti-grseq-1"/>
        <w:shd w:val="clear" w:color="auto" w:fill="FFFFFF"/>
        <w:spacing w:before="0" w:beforeAutospacing="0" w:after="0" w:afterAutospacing="0"/>
        <w:jc w:val="both"/>
        <w:rPr>
          <w:b/>
          <w:bCs/>
        </w:rPr>
      </w:pPr>
      <w:r w:rsidRPr="009E5A34">
        <w:rPr>
          <w:b/>
          <w:bCs/>
        </w:rPr>
        <w:t>(j)   Uporaba za osobe s ograničenim spoznajnim funkcijama</w:t>
      </w:r>
    </w:p>
    <w:p w14:paraId="7BD61FF9" w14:textId="77777777" w:rsidR="009E48D7" w:rsidRPr="009E5A34" w:rsidRDefault="009E48D7" w:rsidP="0022463B">
      <w:pPr>
        <w:pStyle w:val="Normal4"/>
        <w:shd w:val="clear" w:color="auto" w:fill="FFFFFF"/>
        <w:spacing w:before="0" w:beforeAutospacing="0" w:after="0" w:afterAutospacing="0"/>
        <w:jc w:val="both"/>
      </w:pPr>
      <w:r w:rsidRPr="009E5A34">
        <w:t>Proizvod ili usluga omogućuju barem jedan način upravljanja sa značajkama koje ga čine jednostavnijim i lakšim za uporabu.</w:t>
      </w:r>
    </w:p>
    <w:p w14:paraId="60957DDB" w14:textId="77777777" w:rsidR="009E48D7" w:rsidRPr="009E5A34" w:rsidRDefault="009E48D7" w:rsidP="0022463B">
      <w:pPr>
        <w:pStyle w:val="ti-grseq-1"/>
        <w:shd w:val="clear" w:color="auto" w:fill="FFFFFF"/>
        <w:spacing w:before="0" w:beforeAutospacing="0" w:after="0" w:afterAutospacing="0"/>
        <w:jc w:val="both"/>
        <w:rPr>
          <w:b/>
          <w:bCs/>
        </w:rPr>
      </w:pPr>
      <w:r w:rsidRPr="009E5A34">
        <w:rPr>
          <w:b/>
          <w:bCs/>
        </w:rPr>
        <w:t>(k)   Poštovanje privatnosti</w:t>
      </w:r>
    </w:p>
    <w:p w14:paraId="5B4FEF5A" w14:textId="268D9EFB" w:rsidR="00897653" w:rsidRPr="009E5A34" w:rsidRDefault="009E48D7" w:rsidP="0022463B">
      <w:pPr>
        <w:pStyle w:val="Normal4"/>
        <w:shd w:val="clear" w:color="auto" w:fill="FFFFFF"/>
        <w:spacing w:before="0" w:beforeAutospacing="0" w:after="0" w:afterAutospacing="0"/>
        <w:jc w:val="both"/>
      </w:pPr>
      <w:r w:rsidRPr="009E5A34">
        <w:t>Ako proizvod ili usluga sadrže značajke kojima se postiže pristupačnost, moraju omogućivati barem jedan način upravljanja kojim se štiti privatnost pri uporabi tih značajki.</w:t>
      </w:r>
    </w:p>
    <w:p w14:paraId="6C978145" w14:textId="77777777" w:rsidR="00E6255F" w:rsidRPr="009E5A34" w:rsidRDefault="00E6255F" w:rsidP="0022463B">
      <w:pPr>
        <w:shd w:val="clear" w:color="auto" w:fill="FFFFFF"/>
        <w:rPr>
          <w:b/>
          <w:bCs/>
        </w:rPr>
      </w:pPr>
    </w:p>
    <w:p w14:paraId="2E2570D5" w14:textId="603E0F2B" w:rsidR="00E6255F" w:rsidRPr="009E5A34" w:rsidRDefault="00E6255F" w:rsidP="0022463B">
      <w:pPr>
        <w:shd w:val="clear" w:color="auto" w:fill="FFFFFF"/>
        <w:rPr>
          <w:b/>
          <w:bCs/>
        </w:rPr>
      </w:pPr>
    </w:p>
    <w:p w14:paraId="0AABDD02" w14:textId="3E6E5340" w:rsidR="00D027E0" w:rsidRPr="009E5A34" w:rsidRDefault="00E6255F" w:rsidP="0022463B">
      <w:pPr>
        <w:jc w:val="center"/>
        <w:rPr>
          <w:b/>
          <w:bCs/>
        </w:rPr>
      </w:pPr>
      <w:r w:rsidRPr="009E5A34">
        <w:rPr>
          <w:b/>
          <w:bCs/>
        </w:rPr>
        <w:br w:type="page"/>
      </w:r>
      <w:r w:rsidR="00D027E0" w:rsidRPr="009E5A34">
        <w:rPr>
          <w:b/>
          <w:bCs/>
        </w:rPr>
        <w:lastRenderedPageBreak/>
        <w:t>PRILOG II.</w:t>
      </w:r>
    </w:p>
    <w:p w14:paraId="7E4A5590" w14:textId="77777777" w:rsidR="00D027E0" w:rsidRDefault="00D027E0" w:rsidP="0022463B">
      <w:pPr>
        <w:shd w:val="clear" w:color="auto" w:fill="FFFFFF"/>
        <w:jc w:val="center"/>
        <w:rPr>
          <w:b/>
          <w:bCs/>
        </w:rPr>
      </w:pPr>
      <w:r w:rsidRPr="009E5A34">
        <w:rPr>
          <w:b/>
          <w:bCs/>
        </w:rPr>
        <w:t>OKVIRNI NEOBVEZUJUĆI PRIMJERI MOGUĆIH RJEŠENJA KOJIMA SE DOPRINOSI ISPUNJAVANJU ZAHTJEVA ZA PRISTUPAČNOST IZ PRILOGA I.</w:t>
      </w:r>
    </w:p>
    <w:p w14:paraId="6F2AB582" w14:textId="77777777" w:rsidR="00F26451" w:rsidRPr="009E5A34" w:rsidRDefault="00F26451" w:rsidP="0022463B">
      <w:pPr>
        <w:shd w:val="clear" w:color="auto" w:fill="FFFFFF"/>
        <w:jc w:val="cente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969"/>
        <w:gridCol w:w="6087"/>
      </w:tblGrid>
      <w:tr w:rsidR="007D5320" w:rsidRPr="009E5A34" w14:paraId="3CDFDAF2" w14:textId="77777777" w:rsidTr="002F1DEA">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C16C3A" w14:textId="77777777" w:rsidR="00D027E0" w:rsidRPr="009E5A34" w:rsidRDefault="00D027E0" w:rsidP="0022463B">
            <w:r w:rsidRPr="009E5A34">
              <w:t>ODJELJAK I.:</w:t>
            </w:r>
          </w:p>
          <w:p w14:paraId="0B61AABD" w14:textId="46B93382" w:rsidR="00D027E0" w:rsidRPr="009E5A34" w:rsidRDefault="00D027E0" w:rsidP="0022463B">
            <w:r w:rsidRPr="009E5A34">
              <w:t xml:space="preserve">PRIMJERI KOJI SE ODNOSE NA OPĆE ZAHTJEVE ZA PRISTUPAČNOST ZA SVE PROIZVODE OBUHVAĆENE OVIM ZAKONOM U SKLADU S ČLANKOM </w:t>
            </w:r>
            <w:r w:rsidR="000E1B27" w:rsidRPr="009E5A34">
              <w:t>3</w:t>
            </w:r>
            <w:r w:rsidRPr="009E5A34">
              <w:t>. STAVKOM 1.</w:t>
            </w:r>
          </w:p>
        </w:tc>
      </w:tr>
      <w:tr w:rsidR="007D5320" w:rsidRPr="009E5A34" w14:paraId="2F931F2E"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DF37EC" w14:textId="77777777" w:rsidR="00D027E0" w:rsidRPr="009E5A34" w:rsidRDefault="00D027E0" w:rsidP="0022463B">
            <w:r w:rsidRPr="009E5A34">
              <w:t>ZAHTJEVI IZ ODJELJKA I. PRILOGA 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7159E8" w14:textId="77777777" w:rsidR="00D027E0" w:rsidRPr="009E5A34" w:rsidRDefault="00D027E0" w:rsidP="0022463B">
            <w:r w:rsidRPr="009E5A34">
              <w:t>PRIMJERI</w:t>
            </w:r>
          </w:p>
        </w:tc>
      </w:tr>
      <w:tr w:rsidR="007D5320" w:rsidRPr="009E5A34" w14:paraId="428930EE" w14:textId="77777777" w:rsidTr="002F1DEA">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26"/>
              <w:gridCol w:w="8090"/>
            </w:tblGrid>
            <w:tr w:rsidR="007D5320" w:rsidRPr="009E5A34" w14:paraId="6A17D452" w14:textId="77777777" w:rsidTr="002F1DEA">
              <w:tc>
                <w:tcPr>
                  <w:tcW w:w="0" w:type="auto"/>
                  <w:shd w:val="clear" w:color="auto" w:fill="auto"/>
                  <w:hideMark/>
                </w:tcPr>
                <w:p w14:paraId="3A1FF1F7" w14:textId="77777777" w:rsidR="00D027E0" w:rsidRPr="009E5A34" w:rsidRDefault="00D027E0" w:rsidP="0022463B">
                  <w:pPr>
                    <w:jc w:val="both"/>
                  </w:pPr>
                  <w:r w:rsidRPr="009E5A34">
                    <w:t>1.</w:t>
                  </w:r>
                </w:p>
              </w:tc>
              <w:tc>
                <w:tcPr>
                  <w:tcW w:w="0" w:type="auto"/>
                  <w:shd w:val="clear" w:color="auto" w:fill="auto"/>
                  <w:hideMark/>
                </w:tcPr>
                <w:p w14:paraId="76926ACB" w14:textId="77777777" w:rsidR="00D027E0" w:rsidRPr="009E5A34" w:rsidRDefault="00D027E0" w:rsidP="0022463B">
                  <w:pPr>
                    <w:jc w:val="both"/>
                  </w:pPr>
                  <w:r w:rsidRPr="009E5A34">
                    <w:t>Pružanje informacija</w:t>
                  </w:r>
                </w:p>
              </w:tc>
            </w:tr>
          </w:tbl>
          <w:p w14:paraId="2F394141" w14:textId="77777777" w:rsidR="00D027E0" w:rsidRPr="009E5A34" w:rsidRDefault="00D027E0" w:rsidP="0022463B"/>
        </w:tc>
      </w:tr>
      <w:tr w:rsidR="007D5320" w:rsidRPr="009E5A34" w14:paraId="06E6EF18" w14:textId="77777777" w:rsidTr="002F1DEA">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26FDE5" w14:textId="77777777" w:rsidR="00D027E0" w:rsidRPr="009E5A34" w:rsidRDefault="00D027E0" w:rsidP="0022463B">
            <w:r w:rsidRPr="009E5A34">
              <w:t>(a)</w:t>
            </w:r>
          </w:p>
        </w:tc>
      </w:tr>
      <w:tr w:rsidR="007D5320" w:rsidRPr="009E5A34" w14:paraId="08F86BCC"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6F2855" w14:textId="77777777" w:rsidR="00D027E0" w:rsidRPr="009E5A34" w:rsidRDefault="00D027E0" w:rsidP="0022463B">
            <w:r w:rsidRPr="009E5A34">
              <w:t>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6B4310" w14:textId="77777777" w:rsidR="00D027E0" w:rsidRPr="009E5A34" w:rsidRDefault="00D027E0" w:rsidP="0022463B">
            <w:r w:rsidRPr="009E5A34">
              <w:t>pružanje vizualnih i taktilnih informacija ili vizualnih i auditornih informacija na mjestu gdje se umeće kartica na samoposlužnom terminalu kako bi se slijepe osobe i gluhe osobe mogle služiti terminalom</w:t>
            </w:r>
          </w:p>
        </w:tc>
      </w:tr>
      <w:tr w:rsidR="007D5320" w:rsidRPr="009E5A34" w14:paraId="59DC70E1"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4C2051" w14:textId="77777777" w:rsidR="00D027E0" w:rsidRPr="009E5A34" w:rsidRDefault="00D027E0" w:rsidP="0022463B">
            <w:r w:rsidRPr="009E5A34">
              <w:t>ii.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80878A" w14:textId="77777777" w:rsidR="00D027E0" w:rsidRPr="009E5A34" w:rsidRDefault="00D027E0" w:rsidP="0022463B">
            <w:r w:rsidRPr="009E5A34">
              <w:t>uporaba istih riječi dosljedno ili s pomoću jasne i logične strukture kako bi ih osobe s intelektualnim oštećenjem mogle bolje razumjeti</w:t>
            </w:r>
          </w:p>
        </w:tc>
      </w:tr>
      <w:tr w:rsidR="007D5320" w:rsidRPr="009E5A34" w14:paraId="5CE7165A"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E346F8" w14:textId="77777777" w:rsidR="00D027E0" w:rsidRPr="009E5A34" w:rsidRDefault="00D027E0" w:rsidP="0022463B">
            <w:r w:rsidRPr="009E5A34">
              <w:t>iii.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269320" w14:textId="77777777" w:rsidR="00D027E0" w:rsidRPr="009E5A34" w:rsidRDefault="00D027E0" w:rsidP="0022463B">
            <w:r w:rsidRPr="009E5A34">
              <w:t>pružanje taktilnog reljefnog formata ili zvuka uz tekst s upozorenjem kako bi ga slijepe osobe mogle primiti</w:t>
            </w:r>
          </w:p>
        </w:tc>
      </w:tr>
      <w:tr w:rsidR="007D5320" w:rsidRPr="009E5A34" w14:paraId="35DBCCB1"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5171D5" w14:textId="77777777" w:rsidR="00D027E0" w:rsidRPr="009E5A34" w:rsidRDefault="00D027E0" w:rsidP="0022463B">
            <w:r w:rsidRPr="009E5A34">
              <w:t>iv.</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88CAE0" w14:textId="77777777" w:rsidR="00D027E0" w:rsidRPr="009E5A34" w:rsidRDefault="00D027E0" w:rsidP="0022463B">
            <w:r w:rsidRPr="009E5A34">
              <w:t>omogućivanje slabovidnim osobama da pročitaju tekst</w:t>
            </w:r>
          </w:p>
        </w:tc>
      </w:tr>
      <w:tr w:rsidR="007D5320" w:rsidRPr="009E5A34" w14:paraId="110662D3" w14:textId="77777777" w:rsidTr="002F1DEA">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48698F" w14:textId="77777777" w:rsidR="00D027E0" w:rsidRPr="009E5A34" w:rsidRDefault="00D027E0" w:rsidP="0022463B">
            <w:r w:rsidRPr="009E5A34">
              <w:t>(b)</w:t>
            </w:r>
          </w:p>
        </w:tc>
      </w:tr>
      <w:tr w:rsidR="007D5320" w:rsidRPr="009E5A34" w14:paraId="1C238094"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0A0441" w14:textId="77777777" w:rsidR="00D027E0" w:rsidRPr="009E5A34" w:rsidRDefault="00D027E0" w:rsidP="0022463B">
            <w:r w:rsidRPr="009E5A34">
              <w:t>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521604" w14:textId="77777777" w:rsidR="00D027E0" w:rsidRPr="009E5A34" w:rsidRDefault="00D027E0" w:rsidP="0022463B">
            <w:r w:rsidRPr="009E5A34">
              <w:t>pružanje elektroničkih datoteka koje računalo može čitati putem čitača zaslona kako bi se slijepim osobama mogle pružiti informacije</w:t>
            </w:r>
          </w:p>
        </w:tc>
      </w:tr>
      <w:tr w:rsidR="007D5320" w:rsidRPr="009E5A34" w14:paraId="1901F36F"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08818A" w14:textId="77777777" w:rsidR="00D027E0" w:rsidRPr="009E5A34" w:rsidRDefault="00D027E0" w:rsidP="0022463B">
            <w:r w:rsidRPr="009E5A34">
              <w:t>ii.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5E4174" w14:textId="77777777" w:rsidR="00D027E0" w:rsidRPr="009E5A34" w:rsidRDefault="00D027E0" w:rsidP="0022463B">
            <w:r w:rsidRPr="009E5A34">
              <w:t>uporaba istih riječi dosljedno ili s pomoću jasne i logične strukture kako bi ih osobe s intelektualnim oštećenjem mogle bolje razumjeti</w:t>
            </w:r>
          </w:p>
        </w:tc>
      </w:tr>
      <w:tr w:rsidR="007D5320" w:rsidRPr="009E5A34" w14:paraId="6BD6283A"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E49933" w14:textId="77777777" w:rsidR="00D027E0" w:rsidRPr="009E5A34" w:rsidRDefault="00D027E0" w:rsidP="0022463B">
            <w:r w:rsidRPr="009E5A34">
              <w:t>iii.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D63C5B" w14:textId="0380817E" w:rsidR="000857E1" w:rsidRPr="009E5A34" w:rsidRDefault="00D027E0" w:rsidP="0022463B">
            <w:r w:rsidRPr="009E5A34">
              <w:t>pružanje titlova kada postoje videoupute</w:t>
            </w:r>
          </w:p>
        </w:tc>
      </w:tr>
      <w:tr w:rsidR="007D5320" w:rsidRPr="009E5A34" w14:paraId="19EF7F6E"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D2299E" w14:textId="77777777" w:rsidR="00D027E0" w:rsidRPr="009E5A34" w:rsidRDefault="00D027E0" w:rsidP="0022463B">
            <w:r w:rsidRPr="009E5A34">
              <w:t>iv.</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933F48" w14:textId="77777777" w:rsidR="00D027E0" w:rsidRPr="009E5A34" w:rsidRDefault="00D027E0" w:rsidP="0022463B">
            <w:r w:rsidRPr="009E5A34">
              <w:t>omogućivanje slabovidnim osobama da pročitaju tekst</w:t>
            </w:r>
          </w:p>
        </w:tc>
      </w:tr>
      <w:tr w:rsidR="007D5320" w:rsidRPr="009E5A34" w14:paraId="64637219"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F86360" w14:textId="77777777" w:rsidR="00D027E0" w:rsidRPr="009E5A34" w:rsidRDefault="00D027E0" w:rsidP="0022463B">
            <w:r w:rsidRPr="009E5A34">
              <w:t>v.</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090722" w14:textId="77777777" w:rsidR="00D027E0" w:rsidRPr="009E5A34" w:rsidRDefault="00D027E0" w:rsidP="0022463B">
            <w:r w:rsidRPr="009E5A34">
              <w:t>ispis na Brailleovu pismu, tako da se slijepe osobe mogu njima služiti</w:t>
            </w:r>
          </w:p>
        </w:tc>
      </w:tr>
      <w:tr w:rsidR="007D5320" w:rsidRPr="009E5A34" w14:paraId="1931978D"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1D259D" w14:textId="77777777" w:rsidR="00D027E0" w:rsidRPr="009E5A34" w:rsidRDefault="00D027E0" w:rsidP="0022463B">
            <w:r w:rsidRPr="009E5A34">
              <w:t>vi.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38CD87" w14:textId="77777777" w:rsidR="00D027E0" w:rsidRPr="009E5A34" w:rsidRDefault="00D027E0" w:rsidP="0022463B">
            <w:r w:rsidRPr="009E5A34">
              <w:t>nadopunjavanje dijagrama tekstualnim opisom u kojemu se navode glavni elementi ili opisuju ključne radnje</w:t>
            </w:r>
          </w:p>
        </w:tc>
      </w:tr>
      <w:tr w:rsidR="007D5320" w:rsidRPr="009E5A34" w14:paraId="3DB7FB2C"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8FB818" w14:textId="77777777" w:rsidR="00D027E0" w:rsidRPr="009E5A34" w:rsidRDefault="00D027E0" w:rsidP="0022463B">
            <w:r w:rsidRPr="009E5A34">
              <w:t>vii.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962938" w14:textId="77777777" w:rsidR="00D027E0" w:rsidRPr="009E5A34" w:rsidRDefault="00D027E0" w:rsidP="0022463B">
            <w:r w:rsidRPr="009E5A34">
              <w:t>nema primjera</w:t>
            </w:r>
          </w:p>
        </w:tc>
      </w:tr>
      <w:tr w:rsidR="007D5320" w:rsidRPr="009E5A34" w14:paraId="38D0573E"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2B98CE" w14:textId="77777777" w:rsidR="00D027E0" w:rsidRPr="009E5A34" w:rsidRDefault="00D027E0" w:rsidP="0022463B">
            <w:r w:rsidRPr="009E5A34">
              <w:lastRenderedPageBreak/>
              <w:t>viii.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91FE29" w14:textId="77777777" w:rsidR="00D027E0" w:rsidRPr="009E5A34" w:rsidRDefault="00D027E0" w:rsidP="0022463B">
            <w:r w:rsidRPr="009E5A34">
              <w:t>nema primjera</w:t>
            </w:r>
          </w:p>
        </w:tc>
      </w:tr>
      <w:tr w:rsidR="007D5320" w:rsidRPr="009E5A34" w14:paraId="4D86D55B"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AFB207" w14:textId="77777777" w:rsidR="00D027E0" w:rsidRPr="009E5A34" w:rsidRDefault="00D027E0" w:rsidP="0022463B">
            <w:r w:rsidRPr="009E5A34">
              <w:t>ix.</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4D7B7B" w14:textId="77777777" w:rsidR="00D027E0" w:rsidRPr="009E5A34" w:rsidRDefault="00D027E0" w:rsidP="0022463B">
            <w:r w:rsidRPr="009E5A34">
              <w:t>postavljanje utora i instalacija softvera na bankomat kojima se omogućuje priključivanje slušalica putem kojih se tekst na zaslonu reproducira u zvučnom obliku</w:t>
            </w:r>
          </w:p>
        </w:tc>
      </w:tr>
      <w:tr w:rsidR="007D5320" w:rsidRPr="009E5A34" w14:paraId="0E0256BA" w14:textId="77777777" w:rsidTr="002F1DEA">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59"/>
              <w:gridCol w:w="8457"/>
            </w:tblGrid>
            <w:tr w:rsidR="007D5320" w:rsidRPr="009E5A34" w14:paraId="36B3E4C2" w14:textId="77777777" w:rsidTr="002F1DEA">
              <w:tc>
                <w:tcPr>
                  <w:tcW w:w="0" w:type="auto"/>
                  <w:shd w:val="clear" w:color="auto" w:fill="auto"/>
                  <w:hideMark/>
                </w:tcPr>
                <w:p w14:paraId="48B3DC53" w14:textId="77777777" w:rsidR="00D027E0" w:rsidRPr="009E5A34" w:rsidRDefault="00D027E0" w:rsidP="0022463B">
                  <w:pPr>
                    <w:jc w:val="both"/>
                  </w:pPr>
                  <w:r w:rsidRPr="009E5A34">
                    <w:t>2.</w:t>
                  </w:r>
                </w:p>
              </w:tc>
              <w:tc>
                <w:tcPr>
                  <w:tcW w:w="0" w:type="auto"/>
                  <w:shd w:val="clear" w:color="auto" w:fill="auto"/>
                  <w:hideMark/>
                </w:tcPr>
                <w:p w14:paraId="371834F1" w14:textId="77777777" w:rsidR="00D027E0" w:rsidRPr="009E5A34" w:rsidRDefault="00D027E0" w:rsidP="0022463B">
                  <w:pPr>
                    <w:jc w:val="both"/>
                  </w:pPr>
                  <w:r w:rsidRPr="009E5A34">
                    <w:t>Dizajn korisničkog sučelja i funkcionalnosti</w:t>
                  </w:r>
                </w:p>
              </w:tc>
            </w:tr>
          </w:tbl>
          <w:p w14:paraId="2E5BACD6" w14:textId="77777777" w:rsidR="00D027E0" w:rsidRPr="009E5A34" w:rsidRDefault="00D027E0" w:rsidP="0022463B"/>
        </w:tc>
      </w:tr>
      <w:tr w:rsidR="007D5320" w:rsidRPr="009E5A34" w14:paraId="72E22BE3"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C5CDE7" w14:textId="77777777" w:rsidR="00D027E0" w:rsidRPr="009E5A34" w:rsidRDefault="00D027E0" w:rsidP="0022463B">
            <w:r w:rsidRPr="009E5A34">
              <w:t>(a)</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78D076" w14:textId="77777777" w:rsidR="00D027E0" w:rsidRPr="009E5A34" w:rsidRDefault="00D027E0" w:rsidP="0022463B">
            <w:r w:rsidRPr="009E5A34">
              <w:t>davanje glasovnih i tekstualnih uputa ili uključivanje taktilnih znakova na tipkovnicu kako bi se omogućila interakcija slijepih ili nagluhih osoba s proizvodom</w:t>
            </w:r>
          </w:p>
        </w:tc>
      </w:tr>
      <w:tr w:rsidR="007D5320" w:rsidRPr="009E5A34" w14:paraId="5D6A12C9"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BA8851" w14:textId="77777777" w:rsidR="00D027E0" w:rsidRPr="009E5A34" w:rsidRDefault="00D027E0" w:rsidP="0022463B">
            <w:r w:rsidRPr="009E5A34">
              <w:t>(b)</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0C7826" w14:textId="5522A621" w:rsidR="007E0CEC" w:rsidRPr="009E5A34" w:rsidRDefault="00D027E0" w:rsidP="0022463B">
            <w:r w:rsidRPr="009E5A34">
              <w:t>mogućnost korištenja samoposlužnim terminalom u kojem se osim glasovnih uputa, primjerice, nude i upute u obliku teksta ili slika kako bi i gluhe osobe mogle obaviti potrebnu radnju</w:t>
            </w:r>
          </w:p>
        </w:tc>
      </w:tr>
      <w:tr w:rsidR="007D5320" w:rsidRPr="009E5A34" w14:paraId="4C055833"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5F7FB6" w14:textId="77777777" w:rsidR="00D027E0" w:rsidRPr="009E5A34" w:rsidRDefault="00D027E0" w:rsidP="0022463B">
            <w:r w:rsidRPr="009E5A34">
              <w:t>(c)</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B34906" w14:textId="77777777" w:rsidR="00D027E0" w:rsidRPr="009E5A34" w:rsidRDefault="00D027E0" w:rsidP="0022463B">
            <w:r w:rsidRPr="009E5A34">
              <w:t>davanje korisnicima mogućnosti uvećanja teksta, zumiranja određenog piktograma ili povećanja kontrasta kako bi se slabovidnim osobama mogle pružiti informacije</w:t>
            </w:r>
          </w:p>
        </w:tc>
      </w:tr>
      <w:tr w:rsidR="007D5320" w:rsidRPr="009E5A34" w14:paraId="49E91A7F"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158176" w14:textId="77777777" w:rsidR="00D027E0" w:rsidRPr="009E5A34" w:rsidRDefault="00D027E0" w:rsidP="0022463B">
            <w:r w:rsidRPr="009E5A34">
              <w:t>(d)</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1432AE" w14:textId="77777777" w:rsidR="00D027E0" w:rsidRPr="009E5A34" w:rsidRDefault="00D027E0" w:rsidP="0022463B">
            <w:r w:rsidRPr="009E5A34">
              <w:t>osim mogućnosti pritiska na zelenu ili crvenu tipku za odabir opcije, te bi opcije mogle biti napisane na tim tipkama kako bi daltonisti mogli odabrati odgovarajuću opciju</w:t>
            </w:r>
          </w:p>
        </w:tc>
      </w:tr>
      <w:tr w:rsidR="007D5320" w:rsidRPr="009E5A34" w14:paraId="152A402F"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AA5973" w14:textId="77777777" w:rsidR="00D027E0" w:rsidRPr="009E5A34" w:rsidRDefault="00D027E0" w:rsidP="0022463B">
            <w:r w:rsidRPr="009E5A34">
              <w:t>(e)</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36460D" w14:textId="5E564B5B" w:rsidR="00AB5464" w:rsidRPr="009E5A34" w:rsidRDefault="00D027E0" w:rsidP="0022463B">
            <w:r w:rsidRPr="009E5A34">
              <w:t>kada računalo reproducira zvuk za grešku, pružanje pisanog teksta ili slike kojima se ukazuje na grešku, čime bi se gluhim osobama omogućilo da uvide da se pojavila greška</w:t>
            </w:r>
          </w:p>
        </w:tc>
      </w:tr>
      <w:tr w:rsidR="007D5320" w:rsidRPr="009E5A34" w14:paraId="39CC5F9F"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ED0E4A" w14:textId="77777777" w:rsidR="00D027E0" w:rsidRPr="009E5A34" w:rsidRDefault="00D027E0" w:rsidP="0022463B">
            <w:r w:rsidRPr="009E5A34">
              <w:t>(f)</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49DDBC" w14:textId="77777777" w:rsidR="00D027E0" w:rsidRPr="009E5A34" w:rsidRDefault="00D027E0" w:rsidP="0022463B">
            <w:r w:rsidRPr="009E5A34">
              <w:t>omogućavanje dodatnog kontrasta glavnih slika kako bi ih slabovidne osobe mogle vidjeti</w:t>
            </w:r>
          </w:p>
        </w:tc>
      </w:tr>
      <w:tr w:rsidR="007D5320" w:rsidRPr="009E5A34" w14:paraId="36B275EF"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7D2702" w14:textId="77777777" w:rsidR="00D027E0" w:rsidRPr="009E5A34" w:rsidRDefault="00D027E0" w:rsidP="0022463B">
            <w:r w:rsidRPr="009E5A34">
              <w:t>(g)</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4E662D" w14:textId="77777777" w:rsidR="00D027E0" w:rsidRPr="009E5A34" w:rsidRDefault="00D027E0" w:rsidP="0022463B">
            <w:r w:rsidRPr="009E5A34">
              <w:t>omogućivanje osobi koja se služi telefonom da ima mogućnost kontrole glasnoće zvuka i smanjenja smetnji slušnih pomagala kako bi se nagluhe osobe mogle služiti telefonom</w:t>
            </w:r>
          </w:p>
        </w:tc>
      </w:tr>
      <w:tr w:rsidR="007D5320" w:rsidRPr="009E5A34" w14:paraId="67163807"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632464" w14:textId="77777777" w:rsidR="00D027E0" w:rsidRPr="009E5A34" w:rsidRDefault="00D027E0" w:rsidP="0022463B">
            <w:r w:rsidRPr="009E5A34">
              <w:t>(h)</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7816FA" w14:textId="77777777" w:rsidR="00D027E0" w:rsidRPr="009E5A34" w:rsidRDefault="00D027E0" w:rsidP="0022463B">
            <w:r w:rsidRPr="009E5A34">
              <w:t>uvećavanje tipki na dodirnom zaslonu i njihovo dostatno razdvajanje kako bi ih osobe s tremorom mogle pritisnuti</w:t>
            </w:r>
          </w:p>
        </w:tc>
      </w:tr>
      <w:tr w:rsidR="007D5320" w:rsidRPr="009E5A34" w14:paraId="24552FAB"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70621F" w14:textId="77777777" w:rsidR="00D027E0" w:rsidRPr="009E5A34" w:rsidRDefault="00D027E0" w:rsidP="0022463B">
            <w:r w:rsidRPr="009E5A34">
              <w:t>(i)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712996" w14:textId="77777777" w:rsidR="00D027E0" w:rsidRPr="009E5A34" w:rsidRDefault="00D027E0" w:rsidP="0022463B">
            <w:r w:rsidRPr="009E5A34">
              <w:t>osiguravanje da tipke nije potrebno snažno pritisnuti kako bi ih osobe s motoričkim poteškoćama mogle upotrebljavati</w:t>
            </w:r>
          </w:p>
        </w:tc>
      </w:tr>
      <w:tr w:rsidR="007D5320" w:rsidRPr="009E5A34" w14:paraId="343C581B"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12743B" w14:textId="77777777" w:rsidR="00D027E0" w:rsidRPr="009E5A34" w:rsidRDefault="00D027E0" w:rsidP="0022463B">
            <w:r w:rsidRPr="009E5A34">
              <w:t>(j)</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01F5B8" w14:textId="77777777" w:rsidR="00D027E0" w:rsidRPr="009E5A34" w:rsidRDefault="00D027E0" w:rsidP="0022463B">
            <w:r w:rsidRPr="009E5A34">
              <w:t>izbjegavanje treperenja slike kako se osobe podložne napadajima ne bi izlagale riziku</w:t>
            </w:r>
          </w:p>
        </w:tc>
      </w:tr>
      <w:tr w:rsidR="007D5320" w:rsidRPr="009E5A34" w14:paraId="766EDD9E"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0CC97F" w14:textId="77777777" w:rsidR="00D027E0" w:rsidRPr="009E5A34" w:rsidRDefault="00D027E0" w:rsidP="0022463B">
            <w:r w:rsidRPr="009E5A34">
              <w:t>(k)</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9ABDC4" w14:textId="1F19AF6F" w:rsidR="00DB5F46" w:rsidRPr="009E5A34" w:rsidRDefault="00D027E0" w:rsidP="0022463B">
            <w:r w:rsidRPr="009E5A34">
              <w:t>omogućivanje služenja slušalicama kada se na bankomatu pružaju govorne informacije</w:t>
            </w:r>
          </w:p>
        </w:tc>
      </w:tr>
      <w:tr w:rsidR="007D5320" w:rsidRPr="009E5A34" w14:paraId="576DA1B9"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38F94D" w14:textId="77777777" w:rsidR="00D027E0" w:rsidRPr="009E5A34" w:rsidRDefault="00D027E0" w:rsidP="0022463B">
            <w:r w:rsidRPr="009E5A34">
              <w:lastRenderedPageBreak/>
              <w:t>(l)</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C0BF0A" w14:textId="77777777" w:rsidR="00D027E0" w:rsidRPr="009E5A34" w:rsidRDefault="00D027E0" w:rsidP="0022463B">
            <w:r w:rsidRPr="009E5A34">
              <w:t>kao alternativa prepoznavanju otisaka prstiju, omogućivanje korisnicima koji se ne mogu služiti rukama da odaberu zaporku za zaključavanje i otključavanje telefona</w:t>
            </w:r>
          </w:p>
        </w:tc>
      </w:tr>
      <w:tr w:rsidR="007D5320" w:rsidRPr="009E5A34" w14:paraId="30DF9994"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E20DCD" w14:textId="77777777" w:rsidR="00D027E0" w:rsidRPr="009E5A34" w:rsidRDefault="00D027E0" w:rsidP="0022463B">
            <w:r w:rsidRPr="009E5A34">
              <w:t>(m)</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3831EA" w14:textId="77777777" w:rsidR="00D027E0" w:rsidRPr="009E5A34" w:rsidRDefault="00D027E0" w:rsidP="0022463B">
            <w:r w:rsidRPr="009E5A34">
              <w:t>osiguravanje da programska oprema reagira na predvidljiv način kada se obavlja određena radnja te osiguravanje dostatnog vremena za unošenje zaporke kako bi ga osobe s intelektualnim oštećenjem mogle lako upotrebljavati</w:t>
            </w:r>
          </w:p>
        </w:tc>
      </w:tr>
      <w:tr w:rsidR="007D5320" w:rsidRPr="009E5A34" w14:paraId="1199C8ED"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1385C1" w14:textId="77777777" w:rsidR="00D027E0" w:rsidRPr="009E5A34" w:rsidRDefault="00D027E0" w:rsidP="0022463B">
            <w:r w:rsidRPr="009E5A34">
              <w:t>(n)</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FEFF6D" w14:textId="77777777" w:rsidR="00D027E0" w:rsidRPr="009E5A34" w:rsidRDefault="00D027E0" w:rsidP="0022463B">
            <w:r w:rsidRPr="009E5A34">
              <w:t>osiguravanje veze sa zaslonom s Brailleovim pismom koji je moguće osvježiti kako bi slijepe osobe mogle upotrebljavati računalo</w:t>
            </w:r>
          </w:p>
        </w:tc>
      </w:tr>
      <w:tr w:rsidR="007D5320" w:rsidRPr="009E5A34" w14:paraId="6A0A0E09"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BDD4C8" w14:textId="77777777" w:rsidR="00D027E0" w:rsidRPr="009E5A34" w:rsidRDefault="00D027E0" w:rsidP="0022463B">
            <w:r w:rsidRPr="009E5A34">
              <w:t>(o)</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98EEB3" w14:textId="77777777" w:rsidR="00D027E0" w:rsidRPr="009E5A34" w:rsidRDefault="00D027E0" w:rsidP="0022463B">
            <w:r w:rsidRPr="009E5A34">
              <w:t>Primjeri zahtjeva specifičnih za pojedine sektore</w:t>
            </w:r>
          </w:p>
        </w:tc>
      </w:tr>
      <w:tr w:rsidR="007D5320" w:rsidRPr="009E5A34" w14:paraId="63B84191"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C95446" w14:textId="77777777" w:rsidR="00D027E0" w:rsidRPr="009E5A34" w:rsidRDefault="00D027E0" w:rsidP="0022463B">
            <w:r w:rsidRPr="009E5A34">
              <w:t>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B2D593" w14:textId="77777777" w:rsidR="00D027E0" w:rsidRPr="009E5A34" w:rsidRDefault="00D027E0" w:rsidP="0022463B">
            <w:r w:rsidRPr="009E5A34">
              <w:t>nema primjera</w:t>
            </w:r>
          </w:p>
        </w:tc>
      </w:tr>
      <w:tr w:rsidR="007D5320" w:rsidRPr="009E5A34" w14:paraId="1FF224FD"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B8375C" w14:textId="77777777" w:rsidR="00D027E0" w:rsidRPr="009E5A34" w:rsidRDefault="00D027E0" w:rsidP="0022463B">
            <w:r w:rsidRPr="009E5A34">
              <w:t>ii.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309C89" w14:textId="77777777" w:rsidR="00D027E0" w:rsidRPr="009E5A34" w:rsidRDefault="00D027E0" w:rsidP="0022463B">
            <w:r w:rsidRPr="009E5A34">
              <w:t>nema primjera</w:t>
            </w:r>
          </w:p>
        </w:tc>
      </w:tr>
      <w:tr w:rsidR="007D5320" w:rsidRPr="009E5A34" w14:paraId="21418F94"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13"/>
              <w:gridCol w:w="2216"/>
            </w:tblGrid>
            <w:tr w:rsidR="007D5320" w:rsidRPr="009E5A34" w14:paraId="0B6588CE" w14:textId="77777777" w:rsidTr="002F1DEA">
              <w:tc>
                <w:tcPr>
                  <w:tcW w:w="0" w:type="auto"/>
                  <w:shd w:val="clear" w:color="auto" w:fill="auto"/>
                  <w:hideMark/>
                </w:tcPr>
                <w:p w14:paraId="2781C312" w14:textId="77777777" w:rsidR="00D027E0" w:rsidRPr="009E5A34" w:rsidRDefault="00D027E0" w:rsidP="0022463B">
                  <w:pPr>
                    <w:jc w:val="both"/>
                  </w:pPr>
                  <w:r w:rsidRPr="009E5A34">
                    <w:t>iii.</w:t>
                  </w:r>
                </w:p>
              </w:tc>
              <w:tc>
                <w:tcPr>
                  <w:tcW w:w="0" w:type="auto"/>
                  <w:shd w:val="clear" w:color="auto" w:fill="auto"/>
                  <w:hideMark/>
                </w:tcPr>
                <w:p w14:paraId="3825561E" w14:textId="77777777" w:rsidR="00D027E0" w:rsidRPr="009E5A34" w:rsidRDefault="00D027E0" w:rsidP="0022463B">
                  <w:pPr>
                    <w:jc w:val="both"/>
                  </w:pPr>
                  <w:r w:rsidRPr="009E5A34">
                    <w:t>prva alineja</w:t>
                  </w:r>
                </w:p>
              </w:tc>
            </w:tr>
          </w:tbl>
          <w:p w14:paraId="513DFA63" w14:textId="77777777" w:rsidR="00D027E0" w:rsidRPr="009E5A34" w:rsidRDefault="00D027E0" w:rsidP="0022463B"/>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BB809B" w14:textId="77777777" w:rsidR="00D027E0" w:rsidRPr="009E5A34" w:rsidRDefault="00D027E0" w:rsidP="0022463B">
            <w:r w:rsidRPr="009E5A34">
              <w:t>omogućivanje toga da mobilni telefon ima sposobnost tekstualne komunikacije u stvarnom vremenu kako bi nagluhe osobe mogle razmjenjivati informacije na interaktivan način</w:t>
            </w:r>
          </w:p>
        </w:tc>
      </w:tr>
      <w:tr w:rsidR="007D5320" w:rsidRPr="009E5A34" w14:paraId="1F659689"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41"/>
              <w:gridCol w:w="2288"/>
            </w:tblGrid>
            <w:tr w:rsidR="007D5320" w:rsidRPr="009E5A34" w14:paraId="5255B3F9" w14:textId="77777777" w:rsidTr="002F1DEA">
              <w:tc>
                <w:tcPr>
                  <w:tcW w:w="0" w:type="auto"/>
                  <w:shd w:val="clear" w:color="auto" w:fill="auto"/>
                  <w:hideMark/>
                </w:tcPr>
                <w:p w14:paraId="6B2DEF5D" w14:textId="77777777" w:rsidR="00D027E0" w:rsidRPr="009E5A34" w:rsidRDefault="00D027E0" w:rsidP="0022463B">
                  <w:pPr>
                    <w:jc w:val="both"/>
                  </w:pPr>
                  <w:r w:rsidRPr="009E5A34">
                    <w:t>iii.</w:t>
                  </w:r>
                </w:p>
              </w:tc>
              <w:tc>
                <w:tcPr>
                  <w:tcW w:w="0" w:type="auto"/>
                  <w:shd w:val="clear" w:color="auto" w:fill="auto"/>
                  <w:hideMark/>
                </w:tcPr>
                <w:p w14:paraId="5C44B161" w14:textId="77777777" w:rsidR="00D027E0" w:rsidRPr="009E5A34" w:rsidRDefault="00D027E0" w:rsidP="0022463B">
                  <w:pPr>
                    <w:jc w:val="both"/>
                  </w:pPr>
                  <w:r w:rsidRPr="009E5A34">
                    <w:t>četvrta alineja</w:t>
                  </w:r>
                </w:p>
              </w:tc>
            </w:tr>
          </w:tbl>
          <w:p w14:paraId="3CE63A37" w14:textId="77777777" w:rsidR="00D027E0" w:rsidRPr="009E5A34" w:rsidRDefault="00D027E0" w:rsidP="0022463B"/>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5412E4" w14:textId="45BCE4E1" w:rsidR="00454303" w:rsidRPr="009E5A34" w:rsidRDefault="00D027E0" w:rsidP="0022463B">
            <w:r w:rsidRPr="009E5A34">
              <w:t>omogućivanje simultane uporabe videozapisa za prikaz znakovnog jezika i teksta za pisanje poruka kako bi dvije gluhe osobe mogle komunicirati međusobno ili s osobom dobrog sluha</w:t>
            </w:r>
          </w:p>
        </w:tc>
      </w:tr>
      <w:tr w:rsidR="007D5320" w:rsidRPr="009E5A34" w14:paraId="3FDC823B"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4CDA37" w14:textId="77777777" w:rsidR="00D027E0" w:rsidRPr="009E5A34" w:rsidRDefault="00D027E0" w:rsidP="0022463B">
            <w:r w:rsidRPr="009E5A34">
              <w:t>iv.</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5C3EA7" w14:textId="1266431D" w:rsidR="00F45F68" w:rsidRPr="009E5A34" w:rsidRDefault="00D027E0" w:rsidP="0022463B">
            <w:r w:rsidRPr="009E5A34">
              <w:t>osiguravanje da se titlovi prenose putem digitalnog prijemnika kako bi ih gluhe osobe mogle čitati</w:t>
            </w:r>
          </w:p>
        </w:tc>
      </w:tr>
      <w:tr w:rsidR="007D5320" w:rsidRPr="009E5A34" w14:paraId="3077DE1C" w14:textId="77777777" w:rsidTr="002F1DEA">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76"/>
              <w:gridCol w:w="8440"/>
            </w:tblGrid>
            <w:tr w:rsidR="007D5320" w:rsidRPr="009E5A34" w14:paraId="0D49210F" w14:textId="77777777" w:rsidTr="002F1DEA">
              <w:tc>
                <w:tcPr>
                  <w:tcW w:w="0" w:type="auto"/>
                  <w:shd w:val="clear" w:color="auto" w:fill="auto"/>
                  <w:hideMark/>
                </w:tcPr>
                <w:p w14:paraId="097CEB20" w14:textId="77777777" w:rsidR="00D027E0" w:rsidRPr="009E5A34" w:rsidRDefault="00D027E0" w:rsidP="0022463B">
                  <w:pPr>
                    <w:jc w:val="both"/>
                  </w:pPr>
                  <w:r w:rsidRPr="009E5A34">
                    <w:t>3.</w:t>
                  </w:r>
                </w:p>
              </w:tc>
              <w:tc>
                <w:tcPr>
                  <w:tcW w:w="0" w:type="auto"/>
                  <w:shd w:val="clear" w:color="auto" w:fill="auto"/>
                  <w:hideMark/>
                </w:tcPr>
                <w:p w14:paraId="1854EE5D" w14:textId="77777777" w:rsidR="00D027E0" w:rsidRPr="009E5A34" w:rsidRDefault="00D027E0" w:rsidP="0022463B">
                  <w:pPr>
                    <w:jc w:val="both"/>
                  </w:pPr>
                  <w:r w:rsidRPr="009E5A34">
                    <w:t>službe za pružanje podrške nema primjera</w:t>
                  </w:r>
                </w:p>
              </w:tc>
            </w:tr>
          </w:tbl>
          <w:p w14:paraId="4985E390" w14:textId="77777777" w:rsidR="00D027E0" w:rsidRPr="009E5A34" w:rsidRDefault="00D027E0" w:rsidP="0022463B"/>
        </w:tc>
      </w:tr>
      <w:tr w:rsidR="007D5320" w:rsidRPr="009E5A34" w14:paraId="70AABA4D"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90A700" w14:textId="77777777" w:rsidR="00D027E0" w:rsidRPr="009E5A34" w:rsidRDefault="00D027E0" w:rsidP="0022463B">
            <w:pPr>
              <w:jc w:val="both"/>
            </w:pPr>
            <w:r w:rsidRPr="009E5A34">
              <w:t> </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6361C6" w14:textId="77777777" w:rsidR="00D027E0" w:rsidRPr="009E5A34" w:rsidRDefault="00D027E0" w:rsidP="0022463B">
            <w:pPr>
              <w:jc w:val="both"/>
            </w:pPr>
            <w:r w:rsidRPr="009E5A34">
              <w:t> </w:t>
            </w:r>
          </w:p>
        </w:tc>
      </w:tr>
      <w:tr w:rsidR="007D5320" w:rsidRPr="009E5A34" w14:paraId="6099588E" w14:textId="77777777" w:rsidTr="002F1DEA">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BA0B5A" w14:textId="77777777" w:rsidR="00D027E0" w:rsidRPr="009E5A34" w:rsidRDefault="00D027E0" w:rsidP="0022463B">
            <w:r w:rsidRPr="009E5A34">
              <w:t>ODJELJAK II.:</w:t>
            </w:r>
          </w:p>
          <w:p w14:paraId="5C52692A" w14:textId="10496AC7" w:rsidR="00D027E0" w:rsidRPr="009E5A34" w:rsidRDefault="00D027E0" w:rsidP="0022463B">
            <w:r w:rsidRPr="009E5A34">
              <w:t xml:space="preserve">PRIMJERI KOJI SE ODNOSE NA ZAHTJEVE ZA PRISTUPAČNOST ZA PROIZVODE IZ ČLANKA </w:t>
            </w:r>
            <w:r w:rsidR="000E1B27" w:rsidRPr="009E5A34">
              <w:t>3</w:t>
            </w:r>
            <w:r w:rsidRPr="009E5A34">
              <w:t xml:space="preserve">. STAVKA 1., UZ IZUZEĆE SAMOPOSLUŽNIH TERMINALA IZ ČLANKA </w:t>
            </w:r>
            <w:r w:rsidR="000E1B27" w:rsidRPr="009E5A34">
              <w:t>3</w:t>
            </w:r>
            <w:r w:rsidRPr="009E5A34">
              <w:t xml:space="preserve">. STAVKA 1. </w:t>
            </w:r>
            <w:r w:rsidR="00171E62" w:rsidRPr="009E5A34">
              <w:t>PODSTAVKA 2.</w:t>
            </w:r>
          </w:p>
        </w:tc>
      </w:tr>
      <w:tr w:rsidR="007D5320" w:rsidRPr="009E5A34" w14:paraId="3632AD60"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E739CA" w14:textId="77777777" w:rsidR="00D027E0" w:rsidRPr="009E5A34" w:rsidRDefault="00D027E0" w:rsidP="0022463B">
            <w:r w:rsidRPr="009E5A34">
              <w:t>ZAHTJEVI IZ ODJELJKA II. PRILOGA 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A10467" w14:textId="77777777" w:rsidR="00D027E0" w:rsidRPr="009E5A34" w:rsidRDefault="00D027E0" w:rsidP="0022463B">
            <w:r w:rsidRPr="009E5A34">
              <w:t>PRIMJERI</w:t>
            </w:r>
          </w:p>
        </w:tc>
      </w:tr>
      <w:tr w:rsidR="007D5320" w:rsidRPr="009E5A34" w14:paraId="05532EE1" w14:textId="77777777" w:rsidTr="002F1DEA">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31FA11" w14:textId="77777777" w:rsidR="00D027E0" w:rsidRPr="009E5A34" w:rsidRDefault="00D027E0" w:rsidP="0022463B">
            <w:r w:rsidRPr="009E5A34">
              <w:t>Pakiranje i upute za proizvode</w:t>
            </w:r>
          </w:p>
        </w:tc>
      </w:tr>
      <w:tr w:rsidR="007D5320" w:rsidRPr="009E5A34" w14:paraId="3D7E3AF1"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3A12E7" w14:textId="77777777" w:rsidR="00D027E0" w:rsidRPr="009E5A34" w:rsidRDefault="00D027E0" w:rsidP="0022463B">
            <w:r w:rsidRPr="009E5A34">
              <w:t>(a)</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F4055A" w14:textId="77777777" w:rsidR="00D027E0" w:rsidRPr="009E5A34" w:rsidRDefault="00D027E0" w:rsidP="0022463B">
            <w:r w:rsidRPr="009E5A34">
              <w:t>naznačivanje na pakiranju da telefon sadrži elemente pristupačnosti za osobe s invaliditetom</w:t>
            </w:r>
          </w:p>
        </w:tc>
      </w:tr>
      <w:tr w:rsidR="007D5320" w:rsidRPr="009E5A34" w14:paraId="7E85DE1E" w14:textId="77777777" w:rsidTr="002F1DEA">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A802F3" w14:textId="77777777" w:rsidR="00D027E0" w:rsidRPr="009E5A34" w:rsidRDefault="00D027E0" w:rsidP="0022463B">
            <w:r w:rsidRPr="009E5A34">
              <w:t>(b)</w:t>
            </w:r>
          </w:p>
        </w:tc>
      </w:tr>
      <w:tr w:rsidR="007D5320" w:rsidRPr="009E5A34" w14:paraId="57C5BB8D"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A72DCA" w14:textId="77777777" w:rsidR="00D027E0" w:rsidRPr="009E5A34" w:rsidRDefault="00D027E0" w:rsidP="0022463B">
            <w:r w:rsidRPr="009E5A34">
              <w:lastRenderedPageBreak/>
              <w:t>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949930" w14:textId="77777777" w:rsidR="00D027E0" w:rsidRPr="009E5A34" w:rsidRDefault="00D027E0" w:rsidP="0022463B">
            <w:r w:rsidRPr="009E5A34">
              <w:t>pružanje elektroničkih datoteka koje računalo može čitati putem čitača zaslona kako bi se slijepim osobama mogle pružiti informacije</w:t>
            </w:r>
          </w:p>
        </w:tc>
      </w:tr>
      <w:tr w:rsidR="007D5320" w:rsidRPr="009E5A34" w14:paraId="1147DECC"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B8E664" w14:textId="77777777" w:rsidR="00D027E0" w:rsidRPr="009E5A34" w:rsidRDefault="00D027E0" w:rsidP="0022463B">
            <w:r w:rsidRPr="009E5A34">
              <w:t>ii.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6B5FD2" w14:textId="77777777" w:rsidR="00D027E0" w:rsidRPr="009E5A34" w:rsidRDefault="00D027E0" w:rsidP="0022463B">
            <w:r w:rsidRPr="009E5A34">
              <w:t>uporaba istih riječi dosljedno ili s pomoću jasne i logične strukture kako bi ih osobe s intelektualnim invaliditetom mogle bolje razumjeti</w:t>
            </w:r>
          </w:p>
        </w:tc>
      </w:tr>
      <w:tr w:rsidR="007D5320" w:rsidRPr="009E5A34" w14:paraId="2ABD9767"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3AF3FB" w14:textId="77777777" w:rsidR="00D027E0" w:rsidRPr="009E5A34" w:rsidRDefault="00D027E0" w:rsidP="0022463B">
            <w:r w:rsidRPr="009E5A34">
              <w:t>iii.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AE9CAE" w14:textId="77777777" w:rsidR="00D027E0" w:rsidRPr="009E5A34" w:rsidRDefault="00D027E0" w:rsidP="0022463B">
            <w:r w:rsidRPr="009E5A34">
              <w:t>pružanje taktilnog reljefnog formata ili zvuka kada se prikazuje tekst s upozorenjem kako bi slijepe osobe mogle primiti upozorenje</w:t>
            </w:r>
          </w:p>
        </w:tc>
      </w:tr>
      <w:tr w:rsidR="007D5320" w:rsidRPr="009E5A34" w14:paraId="449B7C65"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661C3D" w14:textId="77777777" w:rsidR="00D027E0" w:rsidRPr="009E5A34" w:rsidRDefault="00D027E0" w:rsidP="0022463B">
            <w:r w:rsidRPr="009E5A34">
              <w:t>iv.</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56377C" w14:textId="77777777" w:rsidR="00D027E0" w:rsidRPr="009E5A34" w:rsidRDefault="00D027E0" w:rsidP="0022463B">
            <w:r w:rsidRPr="009E5A34">
              <w:t>omogućivanje slabovidnim osobama da pročitaju tekst</w:t>
            </w:r>
          </w:p>
        </w:tc>
      </w:tr>
      <w:tr w:rsidR="007D5320" w:rsidRPr="009E5A34" w14:paraId="30AA071E"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FFFB32" w14:textId="77777777" w:rsidR="00D027E0" w:rsidRPr="009E5A34" w:rsidRDefault="00D027E0" w:rsidP="0022463B">
            <w:r w:rsidRPr="009E5A34">
              <w:t>v.</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547219" w14:textId="77777777" w:rsidR="00D027E0" w:rsidRPr="009E5A34" w:rsidRDefault="00D027E0" w:rsidP="0022463B">
            <w:r w:rsidRPr="009E5A34">
              <w:t>ispis na Brailleovu pismu kako bi ga slijepe osobe mogle pročitati</w:t>
            </w:r>
          </w:p>
        </w:tc>
      </w:tr>
      <w:tr w:rsidR="007D5320" w:rsidRPr="009E5A34" w14:paraId="4CFD3590"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DFE22B" w14:textId="77777777" w:rsidR="00D027E0" w:rsidRPr="009E5A34" w:rsidRDefault="00D027E0" w:rsidP="0022463B">
            <w:r w:rsidRPr="009E5A34">
              <w:t>vi.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F43E0B" w14:textId="77777777" w:rsidR="00D027E0" w:rsidRPr="009E5A34" w:rsidRDefault="00D027E0" w:rsidP="0022463B">
            <w:r w:rsidRPr="009E5A34">
              <w:t>nadopunjavanje dijagrama tekstualnim opisom u kojemu se navode glavni elementi ili opisuju ključne radnje</w:t>
            </w:r>
          </w:p>
        </w:tc>
      </w:tr>
      <w:tr w:rsidR="007D5320" w:rsidRPr="009E5A34" w14:paraId="0FF319F2" w14:textId="77777777" w:rsidTr="002F1DEA">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FCC209" w14:textId="77777777" w:rsidR="00D027E0" w:rsidRPr="009E5A34" w:rsidRDefault="00D027E0" w:rsidP="0022463B">
            <w:r w:rsidRPr="009E5A34">
              <w:t>ODJELJAK III.:</w:t>
            </w:r>
          </w:p>
          <w:p w14:paraId="03AC9C41" w14:textId="1B7A190B" w:rsidR="00D027E0" w:rsidRPr="009E5A34" w:rsidRDefault="00D027E0" w:rsidP="0022463B">
            <w:r w:rsidRPr="009E5A34">
              <w:t>PRIMJERI KOJI SE ODNOSE NA OPĆE ZAHTJEVE ZA PRISTUPAČNOST ZA SVE USLUGE OBUHVAĆENE OV</w:t>
            </w:r>
            <w:r w:rsidR="00F61553" w:rsidRPr="009E5A34">
              <w:t>IM</w:t>
            </w:r>
            <w:r w:rsidRPr="009E5A34">
              <w:t xml:space="preserve"> </w:t>
            </w:r>
            <w:r w:rsidR="00F61553" w:rsidRPr="009E5A34">
              <w:t>ZAKONOM</w:t>
            </w:r>
            <w:r w:rsidRPr="009E5A34">
              <w:t xml:space="preserve"> U SKLADU S ČLANKOM </w:t>
            </w:r>
            <w:r w:rsidR="000E1B27" w:rsidRPr="009E5A34">
              <w:t>3</w:t>
            </w:r>
            <w:r w:rsidRPr="009E5A34">
              <w:t>. STAVKOM 2.</w:t>
            </w:r>
          </w:p>
        </w:tc>
      </w:tr>
      <w:tr w:rsidR="007D5320" w:rsidRPr="009E5A34" w14:paraId="18169C9C"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371275" w14:textId="77777777" w:rsidR="00D027E0" w:rsidRPr="009E5A34" w:rsidRDefault="00D027E0" w:rsidP="0022463B">
            <w:r w:rsidRPr="009E5A34">
              <w:t>ZAHTJEVI IZ ODJELJKA III. PRILOGA 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CBFF86" w14:textId="77777777" w:rsidR="00D027E0" w:rsidRPr="009E5A34" w:rsidRDefault="00D027E0" w:rsidP="0022463B">
            <w:r w:rsidRPr="009E5A34">
              <w:t>PRIMJERI</w:t>
            </w:r>
          </w:p>
        </w:tc>
      </w:tr>
      <w:tr w:rsidR="007D5320" w:rsidRPr="009E5A34" w14:paraId="54EC371E" w14:textId="77777777" w:rsidTr="002F1DEA">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82D9D9" w14:textId="77777777" w:rsidR="00D027E0" w:rsidRPr="009E5A34" w:rsidRDefault="00D027E0" w:rsidP="0022463B">
            <w:r w:rsidRPr="009E5A34">
              <w:t>Pružanje usluga</w:t>
            </w:r>
          </w:p>
        </w:tc>
      </w:tr>
      <w:tr w:rsidR="007D5320" w:rsidRPr="009E5A34" w14:paraId="45A30749"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0B5936" w14:textId="77777777" w:rsidR="00D027E0" w:rsidRPr="009E5A34" w:rsidRDefault="00D027E0" w:rsidP="0022463B">
            <w:r w:rsidRPr="009E5A34">
              <w:t>(a)</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6A21E5" w14:textId="77777777" w:rsidR="00D027E0" w:rsidRPr="009E5A34" w:rsidRDefault="00D027E0" w:rsidP="0022463B">
            <w:r w:rsidRPr="009E5A34">
              <w:t>nema primjera</w:t>
            </w:r>
          </w:p>
        </w:tc>
      </w:tr>
      <w:tr w:rsidR="007D5320" w:rsidRPr="009E5A34" w14:paraId="3F4220F0" w14:textId="77777777" w:rsidTr="002F1DEA">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5B6519" w14:textId="77777777" w:rsidR="00D027E0" w:rsidRPr="009E5A34" w:rsidRDefault="00D027E0" w:rsidP="0022463B">
            <w:r w:rsidRPr="009E5A34">
              <w:t>(b)</w:t>
            </w:r>
          </w:p>
        </w:tc>
      </w:tr>
      <w:tr w:rsidR="007D5320" w:rsidRPr="009E5A34" w14:paraId="4DADAE4C"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F65B25" w14:textId="77777777" w:rsidR="00D027E0" w:rsidRPr="009E5A34" w:rsidRDefault="00D027E0" w:rsidP="0022463B">
            <w:r w:rsidRPr="009E5A34">
              <w:t>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1390FB" w14:textId="77777777" w:rsidR="00D027E0" w:rsidRPr="009E5A34" w:rsidRDefault="00D027E0" w:rsidP="0022463B">
            <w:r w:rsidRPr="009E5A34">
              <w:t>pružanje elektroničkih datoteka koje računalo može čitati putem čitača zaslona kako bi se slijepim osobama mogle pružiti informacije</w:t>
            </w:r>
          </w:p>
        </w:tc>
      </w:tr>
      <w:tr w:rsidR="007D5320" w:rsidRPr="009E5A34" w14:paraId="2FA16BCE"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046D88" w14:textId="77777777" w:rsidR="00D027E0" w:rsidRPr="009E5A34" w:rsidRDefault="00D027E0" w:rsidP="0022463B">
            <w:r w:rsidRPr="009E5A34">
              <w:t>ii.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EABEAB" w14:textId="77777777" w:rsidR="00D027E0" w:rsidRPr="009E5A34" w:rsidRDefault="00D027E0" w:rsidP="0022463B">
            <w:r w:rsidRPr="009E5A34">
              <w:t>uporaba istih riječi dosljedno ili s pomoću jasne i logične strukture kako bi ih osobe s intelektualnim oštećenjem mogle bolje razumjeti</w:t>
            </w:r>
          </w:p>
        </w:tc>
      </w:tr>
      <w:tr w:rsidR="007D5320" w:rsidRPr="009E5A34" w14:paraId="78DEA4DC"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B194D3" w14:textId="77777777" w:rsidR="00D027E0" w:rsidRPr="009E5A34" w:rsidRDefault="00D027E0" w:rsidP="0022463B">
            <w:r w:rsidRPr="009E5A34">
              <w:t>iii.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A75E6F" w14:textId="66B41CAA" w:rsidR="00340BEA" w:rsidRPr="009E5A34" w:rsidRDefault="00D027E0" w:rsidP="0022463B">
            <w:r w:rsidRPr="009E5A34">
              <w:t>uključivanje titlova kada se prikazuje videozapis s uputama</w:t>
            </w:r>
          </w:p>
        </w:tc>
      </w:tr>
      <w:tr w:rsidR="007D5320" w:rsidRPr="009E5A34" w14:paraId="38963D76"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677247" w14:textId="77777777" w:rsidR="00D027E0" w:rsidRPr="009E5A34" w:rsidRDefault="00D027E0" w:rsidP="0022463B">
            <w:r w:rsidRPr="009E5A34">
              <w:t>iv.</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97C610" w14:textId="77777777" w:rsidR="00D027E0" w:rsidRPr="009E5A34" w:rsidRDefault="00D027E0" w:rsidP="0022463B">
            <w:r w:rsidRPr="009E5A34">
              <w:t>omogućivanje slijepim osobama da se služe datotekom zahvaljujući ispisu na Brailleovu pismu</w:t>
            </w:r>
          </w:p>
        </w:tc>
      </w:tr>
      <w:tr w:rsidR="007D5320" w:rsidRPr="009E5A34" w14:paraId="4DDE8694"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C0B633" w14:textId="77777777" w:rsidR="00D027E0" w:rsidRPr="009E5A34" w:rsidRDefault="00D027E0" w:rsidP="0022463B">
            <w:r w:rsidRPr="009E5A34">
              <w:t>v.</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1AB6AA" w14:textId="77777777" w:rsidR="00D027E0" w:rsidRPr="009E5A34" w:rsidRDefault="00D027E0" w:rsidP="0022463B">
            <w:r w:rsidRPr="009E5A34">
              <w:t>omogućivanje slabovidnim osobama da pročitaju tekst</w:t>
            </w:r>
          </w:p>
        </w:tc>
      </w:tr>
      <w:tr w:rsidR="007D5320" w:rsidRPr="009E5A34" w14:paraId="0CD7B471"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DDA80A" w14:textId="77777777" w:rsidR="00D027E0" w:rsidRPr="009E5A34" w:rsidRDefault="00D027E0" w:rsidP="0022463B">
            <w:r w:rsidRPr="009E5A34">
              <w:t>vi.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848464" w14:textId="77777777" w:rsidR="00D027E0" w:rsidRPr="009E5A34" w:rsidRDefault="00D027E0" w:rsidP="0022463B">
            <w:r w:rsidRPr="009E5A34">
              <w:t>nadopunjavanje dijagrama tekstualnim opisom u kojemu se navode glavni elementi ili opisuju ključne radnje</w:t>
            </w:r>
          </w:p>
        </w:tc>
      </w:tr>
      <w:tr w:rsidR="007D5320" w:rsidRPr="009E5A34" w14:paraId="1553EBA4"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320ACC" w14:textId="77777777" w:rsidR="00D027E0" w:rsidRPr="009E5A34" w:rsidRDefault="00D027E0" w:rsidP="0022463B">
            <w:r w:rsidRPr="009E5A34">
              <w:lastRenderedPageBreak/>
              <w:t>vii.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D51357" w14:textId="77777777" w:rsidR="00D027E0" w:rsidRPr="009E5A34" w:rsidRDefault="00D027E0" w:rsidP="0022463B">
            <w:r w:rsidRPr="009E5A34">
              <w:t>kada pružatelj usluga nudi USB memorijski ključ koji sadrži informacije o usluzi, omogućivanje pristupačnosti tih informacija</w:t>
            </w:r>
          </w:p>
        </w:tc>
      </w:tr>
      <w:tr w:rsidR="007D5320" w:rsidRPr="009E5A34" w14:paraId="7C8ADD6E"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83AFF2" w14:textId="77777777" w:rsidR="00D027E0" w:rsidRPr="009E5A34" w:rsidRDefault="00D027E0" w:rsidP="0022463B">
            <w:r w:rsidRPr="009E5A34">
              <w:t>(c)</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01A7B1" w14:textId="77777777" w:rsidR="00D027E0" w:rsidRPr="009E5A34" w:rsidRDefault="00D027E0" w:rsidP="0022463B">
            <w:r w:rsidRPr="009E5A34">
              <w:t>navođenje tekstualnog opisa slika, omogućivanje upotrebe svih funkcionalnosti putem tipkovnice, davanje korisnicima dostatnog vremena za čitanje, osiguravanje da se sadržaj prikazuje i da je moguće njime upravljati na predvidljiv način te osiguravanje kompatibilnosti s pomoćnim tehnologijama kako bi osobe s različitim oštećenjima mogle čitati sadržaj na internetskoj stranici i interaktivno se njome koristiti</w:t>
            </w:r>
          </w:p>
        </w:tc>
      </w:tr>
      <w:tr w:rsidR="007D5320" w:rsidRPr="009E5A34" w14:paraId="686D77B0"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5DC4A3" w14:textId="77777777" w:rsidR="00D027E0" w:rsidRPr="009E5A34" w:rsidRDefault="00D027E0" w:rsidP="0022463B">
            <w:r w:rsidRPr="009E5A34">
              <w:t>(d)</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4D8ED7" w14:textId="77777777" w:rsidR="00D027E0" w:rsidRPr="009E5A34" w:rsidRDefault="00D027E0" w:rsidP="0022463B">
            <w:r w:rsidRPr="009E5A34">
              <w:t>nema primjera</w:t>
            </w:r>
          </w:p>
        </w:tc>
      </w:tr>
      <w:tr w:rsidR="007D5320" w:rsidRPr="009E5A34" w14:paraId="0402D0C0" w14:textId="77777777" w:rsidTr="002F1DEA">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9593DF" w14:textId="77777777" w:rsidR="00D027E0" w:rsidRPr="009E5A34" w:rsidRDefault="00D027E0" w:rsidP="0022463B">
            <w:r w:rsidRPr="009E5A34">
              <w:t>ODJELJAK IV.:</w:t>
            </w:r>
          </w:p>
          <w:p w14:paraId="6756B24B" w14:textId="77777777" w:rsidR="00D027E0" w:rsidRPr="009E5A34" w:rsidRDefault="00D027E0" w:rsidP="0022463B">
            <w:r w:rsidRPr="009E5A34">
              <w:t>PRIMJERI KOJI SE ODNOSE NA DODATNE ZAHTJEVE ZA PRISTUPAČNOST POSEBNIH USLUGA:</w:t>
            </w:r>
          </w:p>
        </w:tc>
      </w:tr>
      <w:tr w:rsidR="007D5320" w:rsidRPr="009E5A34" w14:paraId="6F83AB8E"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0EFFA2" w14:textId="77777777" w:rsidR="00D027E0" w:rsidRPr="009E5A34" w:rsidRDefault="00D027E0" w:rsidP="0022463B">
            <w:r w:rsidRPr="009E5A34">
              <w:t>ZAHTJEVI IZ ODJELJKA IV. PRILOGA 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71D84D" w14:textId="77777777" w:rsidR="00D027E0" w:rsidRPr="009E5A34" w:rsidRDefault="00D027E0" w:rsidP="0022463B">
            <w:r w:rsidRPr="009E5A34">
              <w:t>PRIMJERI</w:t>
            </w:r>
          </w:p>
        </w:tc>
      </w:tr>
      <w:tr w:rsidR="007D5320" w:rsidRPr="009E5A34" w14:paraId="64B251BF" w14:textId="77777777" w:rsidTr="002F1DEA">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595F86" w14:textId="77777777" w:rsidR="00D027E0" w:rsidRPr="009E5A34" w:rsidRDefault="00D027E0" w:rsidP="0022463B">
            <w:r w:rsidRPr="009E5A34">
              <w:t>Posebne usluge</w:t>
            </w:r>
          </w:p>
        </w:tc>
      </w:tr>
      <w:tr w:rsidR="007D5320" w:rsidRPr="009E5A34" w14:paraId="4A5A7DA8" w14:textId="77777777" w:rsidTr="002F1DEA">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F703D3" w14:textId="77777777" w:rsidR="00D027E0" w:rsidRPr="009E5A34" w:rsidRDefault="00D027E0" w:rsidP="0022463B">
            <w:r w:rsidRPr="009E5A34">
              <w:t>(a)</w:t>
            </w:r>
          </w:p>
        </w:tc>
      </w:tr>
      <w:tr w:rsidR="007D5320" w:rsidRPr="009E5A34" w14:paraId="25F3E8CE"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93853A" w14:textId="77777777" w:rsidR="00D027E0" w:rsidRPr="009E5A34" w:rsidRDefault="00D027E0" w:rsidP="0022463B">
            <w:r w:rsidRPr="009E5A34">
              <w:t>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6ACAD4" w14:textId="77777777" w:rsidR="00D027E0" w:rsidRPr="009E5A34" w:rsidRDefault="00D027E0" w:rsidP="0022463B">
            <w:r w:rsidRPr="009E5A34">
              <w:t>osiguravanje mogućnosti da nagluhe osobe pišu i primaju tekst na interaktivan način i u stvarnom vremenu</w:t>
            </w:r>
          </w:p>
        </w:tc>
      </w:tr>
      <w:tr w:rsidR="007D5320" w:rsidRPr="009E5A34" w14:paraId="0A6CC6CB"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36ECBF" w14:textId="77777777" w:rsidR="00D027E0" w:rsidRPr="009E5A34" w:rsidRDefault="00D027E0" w:rsidP="0022463B">
            <w:r w:rsidRPr="009E5A34">
              <w:t>ii.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2520EB" w14:textId="2CBC311D" w:rsidR="00112F54" w:rsidRPr="009E5A34" w:rsidRDefault="00D027E0" w:rsidP="0022463B">
            <w:r w:rsidRPr="009E5A34">
              <w:t>osiguravanje mogućnosti da se gluhe osobe koriste znakovnim jezikom u međusobnoj komunikaciji</w:t>
            </w:r>
          </w:p>
        </w:tc>
      </w:tr>
      <w:tr w:rsidR="007D5320" w:rsidRPr="009E5A34" w14:paraId="306185F2"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13111F" w14:textId="77777777" w:rsidR="00D027E0" w:rsidRPr="009E5A34" w:rsidRDefault="00D027E0" w:rsidP="0022463B">
            <w:r w:rsidRPr="009E5A34">
              <w:t>iii.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848EA8" w14:textId="17ED4EA4" w:rsidR="001E7998" w:rsidRPr="009E5A34" w:rsidRDefault="00D027E0" w:rsidP="0022463B">
            <w:r w:rsidRPr="009E5A34">
              <w:t>osiguravanje toga da osoba s poteškoćama u govoru i oštećenjem sluha, koja je odlučila upotrijebiti kombinaciju teksta, glasa i videa, zna da se komunikacija putem mreže prenosi hitnoj službi</w:t>
            </w:r>
          </w:p>
        </w:tc>
      </w:tr>
      <w:tr w:rsidR="007D5320" w:rsidRPr="009E5A34" w14:paraId="787FC86B" w14:textId="77777777" w:rsidTr="002F1DEA">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5C5042" w14:textId="77777777" w:rsidR="00D027E0" w:rsidRPr="009E5A34" w:rsidRDefault="00D027E0" w:rsidP="0022463B">
            <w:r w:rsidRPr="009E5A34">
              <w:t>(b)</w:t>
            </w:r>
          </w:p>
        </w:tc>
      </w:tr>
      <w:tr w:rsidR="007D5320" w:rsidRPr="009E5A34" w14:paraId="0B49B9D4"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38A5E8" w14:textId="77777777" w:rsidR="00D027E0" w:rsidRPr="009E5A34" w:rsidRDefault="00D027E0" w:rsidP="0022463B">
            <w:r w:rsidRPr="009E5A34">
              <w:t>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41AAFE" w14:textId="77777777" w:rsidR="00D027E0" w:rsidRPr="009E5A34" w:rsidRDefault="00D027E0" w:rsidP="0022463B">
            <w:r w:rsidRPr="009E5A34">
              <w:t>osiguravanje mogućnosti da slijepa osoba bira programe na televizoru</w:t>
            </w:r>
          </w:p>
        </w:tc>
      </w:tr>
      <w:tr w:rsidR="007D5320" w:rsidRPr="009E5A34" w14:paraId="0D15690F"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6AAEB1" w14:textId="77777777" w:rsidR="00D027E0" w:rsidRPr="009E5A34" w:rsidRDefault="00D027E0" w:rsidP="0022463B">
            <w:r w:rsidRPr="009E5A34">
              <w:t>ii.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BC8A60" w14:textId="77777777" w:rsidR="00D027E0" w:rsidRPr="009E5A34" w:rsidRDefault="00D027E0" w:rsidP="0022463B">
            <w:r w:rsidRPr="009E5A34">
              <w:t>podupiranje mogućnosti odabira, personalizacije i prikaza „usluga pristupa” kao što su titlovi za gluhe i nagluhe osobe, zvučni opis, izgovoreni titlovi i tumačenje na znakovni jezik, osiguravanjem načina djelotvornog bežičnog povezivanja sa slušnim tehnologijama ili pružanjem korisničkih komandi za aktiviranje „usluga pristupa” audiovizualnim medijskim uslugama, ističući ih na jednak način kao i osnovne medijske komande;</w:t>
            </w:r>
          </w:p>
        </w:tc>
      </w:tr>
      <w:tr w:rsidR="007D5320" w:rsidRPr="009E5A34" w14:paraId="12071A79" w14:textId="77777777" w:rsidTr="002F1DEA">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6C124F" w14:textId="77777777" w:rsidR="00D027E0" w:rsidRPr="009E5A34" w:rsidRDefault="00D027E0" w:rsidP="0022463B">
            <w:r w:rsidRPr="009E5A34">
              <w:lastRenderedPageBreak/>
              <w:t>(c)</w:t>
            </w:r>
          </w:p>
        </w:tc>
      </w:tr>
      <w:tr w:rsidR="007D5320" w:rsidRPr="009E5A34" w14:paraId="0A351984"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8F4928" w14:textId="77777777" w:rsidR="00D027E0" w:rsidRPr="009E5A34" w:rsidRDefault="00D027E0" w:rsidP="0022463B">
            <w:r w:rsidRPr="009E5A34">
              <w:t>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F65C05" w14:textId="77777777" w:rsidR="00D027E0" w:rsidRPr="009E5A34" w:rsidRDefault="00D027E0" w:rsidP="0022463B">
            <w:r w:rsidRPr="009E5A34">
              <w:t>nema primjera</w:t>
            </w:r>
          </w:p>
        </w:tc>
      </w:tr>
      <w:tr w:rsidR="007D5320" w:rsidRPr="009E5A34" w14:paraId="69189D9D"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208D6F" w14:textId="77777777" w:rsidR="00D027E0" w:rsidRPr="009E5A34" w:rsidRDefault="00D027E0" w:rsidP="0022463B">
            <w:r w:rsidRPr="009E5A34">
              <w:t>ii.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DEA2CF" w14:textId="77777777" w:rsidR="00D027E0" w:rsidRPr="009E5A34" w:rsidRDefault="00D027E0" w:rsidP="0022463B">
            <w:r w:rsidRPr="009E5A34">
              <w:t>nema primjera</w:t>
            </w:r>
          </w:p>
        </w:tc>
      </w:tr>
      <w:tr w:rsidR="007D5320" w:rsidRPr="009E5A34" w14:paraId="785BFEA8"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6375A3" w14:textId="77777777" w:rsidR="00D027E0" w:rsidRPr="009E5A34" w:rsidRDefault="00D027E0" w:rsidP="0022463B">
            <w:r w:rsidRPr="009E5A34">
              <w:t>(d)</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A4D3BE" w14:textId="77777777" w:rsidR="00D027E0" w:rsidRPr="009E5A34" w:rsidRDefault="00D027E0" w:rsidP="0022463B">
            <w:r w:rsidRPr="009E5A34">
              <w:t>nema primjera</w:t>
            </w:r>
          </w:p>
        </w:tc>
      </w:tr>
      <w:tr w:rsidR="007D5320" w:rsidRPr="009E5A34" w14:paraId="0C015D8D" w14:textId="77777777" w:rsidTr="002F1DEA">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455CAD" w14:textId="77777777" w:rsidR="00D027E0" w:rsidRPr="009E5A34" w:rsidRDefault="00D027E0" w:rsidP="0022463B">
            <w:r w:rsidRPr="009E5A34">
              <w:t>(e)</w:t>
            </w:r>
          </w:p>
        </w:tc>
      </w:tr>
      <w:tr w:rsidR="007D5320" w:rsidRPr="009E5A34" w14:paraId="55A656E9"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6E91B6" w14:textId="77777777" w:rsidR="00D027E0" w:rsidRPr="009E5A34" w:rsidRDefault="00D027E0" w:rsidP="0022463B">
            <w:r w:rsidRPr="009E5A34">
              <w:t>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D8C264" w14:textId="77777777" w:rsidR="00D027E0" w:rsidRPr="009E5A34" w:rsidRDefault="00D027E0" w:rsidP="0022463B">
            <w:r w:rsidRPr="009E5A34">
              <w:t>osiguravanje mogućnosti da čitači zaslona pročitaju identifikacijske dijaloge na zaslonu kako bi se slijepe osobe mogle njima koristiti</w:t>
            </w:r>
          </w:p>
        </w:tc>
      </w:tr>
      <w:tr w:rsidR="007D5320" w:rsidRPr="009E5A34" w14:paraId="315396B1"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6107A7" w14:textId="77777777" w:rsidR="00D027E0" w:rsidRPr="009E5A34" w:rsidRDefault="00D027E0" w:rsidP="0022463B">
            <w:r w:rsidRPr="009E5A34">
              <w:t>ii.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6F77CB" w14:textId="77777777" w:rsidR="00D027E0" w:rsidRPr="009E5A34" w:rsidRDefault="00D027E0" w:rsidP="0022463B">
            <w:r w:rsidRPr="009E5A34">
              <w:t>nema primjera</w:t>
            </w:r>
          </w:p>
        </w:tc>
      </w:tr>
      <w:tr w:rsidR="007D5320" w:rsidRPr="009E5A34" w14:paraId="27614665" w14:textId="77777777" w:rsidTr="002F1DEA">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C8C603" w14:textId="77777777" w:rsidR="00D027E0" w:rsidRPr="009E5A34" w:rsidRDefault="00D027E0" w:rsidP="0022463B">
            <w:r w:rsidRPr="009E5A34">
              <w:t>(f)</w:t>
            </w:r>
          </w:p>
        </w:tc>
      </w:tr>
      <w:tr w:rsidR="007D5320" w:rsidRPr="009E5A34" w14:paraId="43E34146"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D65A58" w14:textId="77777777" w:rsidR="00D027E0" w:rsidRPr="009E5A34" w:rsidRDefault="00D027E0" w:rsidP="0022463B">
            <w:r w:rsidRPr="009E5A34">
              <w:t>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54D104" w14:textId="77777777" w:rsidR="00D027E0" w:rsidRPr="009E5A34" w:rsidRDefault="00D027E0" w:rsidP="0022463B">
            <w:r w:rsidRPr="009E5A34">
              <w:t>omogućivanje osobi s disleksijom da istodobno čita i sluša tekst</w:t>
            </w:r>
          </w:p>
        </w:tc>
      </w:tr>
      <w:tr w:rsidR="007D5320" w:rsidRPr="009E5A34" w14:paraId="5940011F"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4BE477" w14:textId="77777777" w:rsidR="00D027E0" w:rsidRPr="009E5A34" w:rsidRDefault="00D027E0" w:rsidP="0022463B">
            <w:r w:rsidRPr="009E5A34">
              <w:t>ii.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884806" w14:textId="77777777" w:rsidR="00D027E0" w:rsidRPr="009E5A34" w:rsidRDefault="00D027E0" w:rsidP="0022463B">
            <w:r w:rsidRPr="009E5A34">
              <w:t>omogućivanje sinkroniziranog teksta i zvuka ili omogućivanje zapisa Brailleovog pisma koji je moguće osvježiti</w:t>
            </w:r>
          </w:p>
        </w:tc>
      </w:tr>
      <w:tr w:rsidR="007D5320" w:rsidRPr="009E5A34" w14:paraId="7F7C0AA1"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77DC8E" w14:textId="77777777" w:rsidR="00D027E0" w:rsidRPr="009E5A34" w:rsidRDefault="00D027E0" w:rsidP="0022463B">
            <w:r w:rsidRPr="009E5A34">
              <w:t>iii.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54E258" w14:textId="77777777" w:rsidR="00D027E0" w:rsidRPr="009E5A34" w:rsidRDefault="00D027E0" w:rsidP="0022463B">
            <w:r w:rsidRPr="009E5A34">
              <w:t>omogućivanje slijepoj osobi da pristupi kazalu ili bira poglavlja</w:t>
            </w:r>
          </w:p>
        </w:tc>
      </w:tr>
      <w:tr w:rsidR="007D5320" w:rsidRPr="009E5A34" w14:paraId="330D2242"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B0B953" w14:textId="77777777" w:rsidR="00D027E0" w:rsidRPr="009E5A34" w:rsidRDefault="00D027E0" w:rsidP="0022463B">
            <w:r w:rsidRPr="009E5A34">
              <w:t>iv.</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C2824A" w14:textId="77777777" w:rsidR="00D027E0" w:rsidRPr="009E5A34" w:rsidRDefault="00D027E0" w:rsidP="0022463B">
            <w:r w:rsidRPr="009E5A34">
              <w:t>nema primjera</w:t>
            </w:r>
          </w:p>
        </w:tc>
      </w:tr>
      <w:tr w:rsidR="007D5320" w:rsidRPr="009E5A34" w14:paraId="0C9B324E"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E7FB7F" w14:textId="77777777" w:rsidR="00D027E0" w:rsidRPr="009E5A34" w:rsidRDefault="00D027E0" w:rsidP="0022463B">
            <w:r w:rsidRPr="009E5A34">
              <w:t>v.</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A7EF7B" w14:textId="77777777" w:rsidR="00D027E0" w:rsidRPr="009E5A34" w:rsidRDefault="00D027E0" w:rsidP="0022463B">
            <w:r w:rsidRPr="009E5A34">
              <w:t>osiguravanje da su informacije o njihovim značajkama pristupačnosti dostupne u elektroničkoj datoteci kako bi osobe s invaliditetom mogle biti informirane</w:t>
            </w:r>
          </w:p>
        </w:tc>
      </w:tr>
      <w:tr w:rsidR="007D5320" w:rsidRPr="009E5A34" w14:paraId="130D1CC1"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E58E1D" w14:textId="77777777" w:rsidR="00D027E0" w:rsidRPr="009E5A34" w:rsidRDefault="00D027E0" w:rsidP="0022463B">
            <w:r w:rsidRPr="009E5A34">
              <w:t>vi.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89B5B7" w14:textId="77777777" w:rsidR="00D027E0" w:rsidRPr="009E5A34" w:rsidRDefault="00D027E0" w:rsidP="0022463B">
            <w:r w:rsidRPr="009E5A34">
              <w:t>Osiguravanje da nema blokiranja, na primjer, da se zbog tehničkih mjera zaštite, prava upravljanja informacijama ili problema s interoperabilnošću ne sprječava čitanje naglas pomoćnim uređajima, tako da slijepi korisnici mogu čitati knjigu</w:t>
            </w:r>
          </w:p>
        </w:tc>
      </w:tr>
      <w:tr w:rsidR="007D5320" w:rsidRPr="009E5A34" w14:paraId="2C4F22FD" w14:textId="77777777" w:rsidTr="002F1DEA">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14C178" w14:textId="77777777" w:rsidR="00D027E0" w:rsidRPr="009E5A34" w:rsidRDefault="00D027E0" w:rsidP="0022463B">
            <w:r w:rsidRPr="009E5A34">
              <w:t>(g)</w:t>
            </w:r>
          </w:p>
        </w:tc>
      </w:tr>
      <w:tr w:rsidR="007D5320" w:rsidRPr="009E5A34" w14:paraId="2E0D1D34"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FE0A44" w14:textId="77777777" w:rsidR="00D027E0" w:rsidRPr="009E5A34" w:rsidRDefault="00D027E0" w:rsidP="0022463B">
            <w:r w:rsidRPr="009E5A34">
              <w:t>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DCC20D" w14:textId="77777777" w:rsidR="00D027E0" w:rsidRPr="009E5A34" w:rsidRDefault="00D027E0" w:rsidP="0022463B">
            <w:r w:rsidRPr="009E5A34">
              <w:t>osiguravanje da dostupne informacije o značajkama pristupačnosti proizvoda ne budu izbrisane</w:t>
            </w:r>
          </w:p>
        </w:tc>
      </w:tr>
      <w:tr w:rsidR="007D5320" w:rsidRPr="009E5A34" w14:paraId="67B32C7C"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261B5F" w14:textId="77777777" w:rsidR="00D027E0" w:rsidRPr="009E5A34" w:rsidRDefault="00D027E0" w:rsidP="0022463B">
            <w:r w:rsidRPr="009E5A34">
              <w:t>ii.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F4F04A" w14:textId="77777777" w:rsidR="00D027E0" w:rsidRPr="009E5A34" w:rsidRDefault="00D027E0" w:rsidP="0022463B">
            <w:r w:rsidRPr="009E5A34">
              <w:t>stavljanje na raspolaganje glasovnog korisničkog sučelja za platne usluge kako bi slijepe osobe mogle samostalno obavljati kupnje putem interneta</w:t>
            </w:r>
          </w:p>
        </w:tc>
      </w:tr>
      <w:tr w:rsidR="007D5320" w:rsidRPr="009E5A34" w14:paraId="7885970B" w14:textId="77777777" w:rsidTr="00E6255F">
        <w:tc>
          <w:tcPr>
            <w:tcW w:w="163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BE7693" w14:textId="77777777" w:rsidR="00D027E0" w:rsidRPr="009E5A34" w:rsidRDefault="00D027E0" w:rsidP="0022463B">
            <w:r w:rsidRPr="009E5A34">
              <w:lastRenderedPageBreak/>
              <w:t>iii.</w:t>
            </w:r>
          </w:p>
        </w:tc>
        <w:tc>
          <w:tcPr>
            <w:tcW w:w="336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D7C3F7" w14:textId="77777777" w:rsidR="00D027E0" w:rsidRPr="009E5A34" w:rsidRDefault="00D027E0" w:rsidP="0022463B">
            <w:r w:rsidRPr="009E5A34">
              <w:t>osiguravanje mogućnosti da čitači zaslona pročitaju identifikacijske dijaloge na zaslonu kako bi se slijepe osobe mogle njima koristiti</w:t>
            </w:r>
          </w:p>
        </w:tc>
      </w:tr>
    </w:tbl>
    <w:p w14:paraId="3AE66707" w14:textId="6130951E" w:rsidR="00E6255F" w:rsidRPr="009E5A34" w:rsidRDefault="00E6255F" w:rsidP="0022463B">
      <w:pPr>
        <w:rPr>
          <w:b/>
          <w:bCs/>
        </w:rPr>
      </w:pPr>
    </w:p>
    <w:p w14:paraId="64CA6A8B" w14:textId="77777777" w:rsidR="00E6255F" w:rsidRPr="009E5A34" w:rsidRDefault="00E6255F" w:rsidP="0022463B">
      <w:pPr>
        <w:rPr>
          <w:b/>
          <w:bCs/>
        </w:rPr>
      </w:pPr>
      <w:r w:rsidRPr="009E5A34">
        <w:rPr>
          <w:b/>
          <w:bCs/>
        </w:rPr>
        <w:br w:type="page"/>
      </w:r>
    </w:p>
    <w:p w14:paraId="4FB65E1F" w14:textId="7EBE4783" w:rsidR="000E1B27" w:rsidRPr="009E5A34" w:rsidRDefault="000E1B27" w:rsidP="0022463B">
      <w:pPr>
        <w:jc w:val="center"/>
        <w:rPr>
          <w:b/>
          <w:bCs/>
        </w:rPr>
      </w:pPr>
      <w:r w:rsidRPr="009E5A34">
        <w:rPr>
          <w:b/>
          <w:bCs/>
        </w:rPr>
        <w:lastRenderedPageBreak/>
        <w:t>PRILOG III.</w:t>
      </w:r>
    </w:p>
    <w:p w14:paraId="31591E94" w14:textId="77777777" w:rsidR="003C5FBA" w:rsidRPr="009E5A34" w:rsidRDefault="003C5FBA" w:rsidP="0022463B">
      <w:pPr>
        <w:jc w:val="center"/>
        <w:rPr>
          <w:b/>
          <w:bCs/>
        </w:rPr>
      </w:pPr>
    </w:p>
    <w:p w14:paraId="2245BA3C" w14:textId="6E564BA9" w:rsidR="000E1B27" w:rsidRPr="009E5A34" w:rsidRDefault="000E1B27" w:rsidP="0022463B">
      <w:pPr>
        <w:rPr>
          <w:b/>
          <w:bCs/>
        </w:rPr>
      </w:pPr>
      <w:r w:rsidRPr="009E5A34">
        <w:rPr>
          <w:b/>
          <w:bCs/>
        </w:rPr>
        <w:t xml:space="preserve">ZAHTJEVI ZA PRISTUPAČNOST ZA POTREBE ČLANKA 6. STAVKA 3. U POGLEDU IZGRAĐENOG OKOLIŠA U KOJEM SE PRUŽAJU USLUGE OBUHVAĆENE PODRUČJEM PRIMJENE </w:t>
      </w:r>
      <w:r w:rsidR="000440F5" w:rsidRPr="009E5A34">
        <w:rPr>
          <w:b/>
          <w:bCs/>
        </w:rPr>
        <w:t>OVOGA ZAKONA</w:t>
      </w:r>
    </w:p>
    <w:p w14:paraId="7C013BAF" w14:textId="77777777" w:rsidR="003C5FBA" w:rsidRPr="009E5A34" w:rsidRDefault="003C5FBA" w:rsidP="0022463B">
      <w:pPr>
        <w:rPr>
          <w:b/>
          <w:bCs/>
        </w:rPr>
      </w:pPr>
    </w:p>
    <w:p w14:paraId="680643A5" w14:textId="6993AEF4" w:rsidR="000E1B27" w:rsidRPr="009E5A34" w:rsidRDefault="000E1B27" w:rsidP="0022463B">
      <w:r w:rsidRPr="009E5A34">
        <w:t>Da bi se osobama s invaliditetom povećala predvidljiva samostalna uporaba izgrađenog okoliša u kojem se pruža usluga i koji je pod odgovornošću pružatelja usluge, kako je navedeno u članku 6. stavku 3., pristupačnost u svim područjima namijenjenima javnom pristupu mora uključivati sljedeće aspekte:</w:t>
      </w:r>
    </w:p>
    <w:p w14:paraId="2E319822" w14:textId="77777777" w:rsidR="00821DB0" w:rsidRPr="009E5A34" w:rsidRDefault="00821DB0" w:rsidP="0022463B">
      <w:r w:rsidRPr="009E5A34">
        <w:t>(a)</w:t>
      </w:r>
      <w:r w:rsidRPr="009E5A34">
        <w:tab/>
        <w:t>uporabu povezanih vanjskih prostora i objekata;</w:t>
      </w:r>
    </w:p>
    <w:p w14:paraId="3FA609D2" w14:textId="77777777" w:rsidR="00821DB0" w:rsidRPr="009E5A34" w:rsidRDefault="00821DB0" w:rsidP="0022463B">
      <w:r w:rsidRPr="009E5A34">
        <w:t>(b)</w:t>
      </w:r>
      <w:r w:rsidRPr="009E5A34">
        <w:tab/>
        <w:t>pristupe zgradama;</w:t>
      </w:r>
    </w:p>
    <w:p w14:paraId="5FD3A357" w14:textId="77777777" w:rsidR="00821DB0" w:rsidRPr="009E5A34" w:rsidRDefault="00821DB0" w:rsidP="0022463B">
      <w:r w:rsidRPr="009E5A34">
        <w:t>(c)</w:t>
      </w:r>
      <w:r w:rsidRPr="009E5A34">
        <w:tab/>
        <w:t>uporabu ulazâ;</w:t>
      </w:r>
    </w:p>
    <w:p w14:paraId="552E2994" w14:textId="77777777" w:rsidR="00821DB0" w:rsidRPr="009E5A34" w:rsidRDefault="00821DB0" w:rsidP="0022463B">
      <w:r w:rsidRPr="009E5A34">
        <w:t>(d)</w:t>
      </w:r>
      <w:r w:rsidRPr="009E5A34">
        <w:tab/>
        <w:t>uporabu horizontalne komunikacije;</w:t>
      </w:r>
    </w:p>
    <w:p w14:paraId="66FDFEF6" w14:textId="77777777" w:rsidR="00821DB0" w:rsidRPr="009E5A34" w:rsidRDefault="00821DB0" w:rsidP="0022463B">
      <w:r w:rsidRPr="009E5A34">
        <w:t>(e)</w:t>
      </w:r>
      <w:r w:rsidRPr="009E5A34">
        <w:tab/>
        <w:t>uporabu vertikalne komunikacije;</w:t>
      </w:r>
    </w:p>
    <w:p w14:paraId="392B084C" w14:textId="77777777" w:rsidR="00821DB0" w:rsidRPr="009E5A34" w:rsidRDefault="00821DB0" w:rsidP="0022463B">
      <w:r w:rsidRPr="009E5A34">
        <w:t>(f)</w:t>
      </w:r>
      <w:r w:rsidRPr="009E5A34">
        <w:tab/>
        <w:t>uporabu prostorija za javne namjene;</w:t>
      </w:r>
    </w:p>
    <w:p w14:paraId="42EA18C9" w14:textId="77777777" w:rsidR="00821DB0" w:rsidRPr="009E5A34" w:rsidRDefault="00821DB0" w:rsidP="0022463B">
      <w:r w:rsidRPr="009E5A34">
        <w:t>(g)</w:t>
      </w:r>
      <w:r w:rsidRPr="009E5A34">
        <w:tab/>
        <w:t>uporabu opreme i sadržaja za pružanje usluga;</w:t>
      </w:r>
    </w:p>
    <w:p w14:paraId="29C5B44F" w14:textId="77777777" w:rsidR="00821DB0" w:rsidRPr="009E5A34" w:rsidRDefault="00821DB0" w:rsidP="0022463B">
      <w:r w:rsidRPr="009E5A34">
        <w:t>(h)</w:t>
      </w:r>
      <w:r w:rsidRPr="009E5A34">
        <w:tab/>
        <w:t>uporabu WC-a i sanitarne opreme;</w:t>
      </w:r>
    </w:p>
    <w:p w14:paraId="20A2F3A6" w14:textId="77777777" w:rsidR="00821DB0" w:rsidRPr="009E5A34" w:rsidRDefault="00821DB0" w:rsidP="0022463B">
      <w:r w:rsidRPr="009E5A34">
        <w:t>(i)</w:t>
      </w:r>
      <w:r w:rsidRPr="009E5A34">
        <w:tab/>
        <w:t>uporabu izlaza, evakuacijskih putova i planova za hitne slučajeve;</w:t>
      </w:r>
    </w:p>
    <w:p w14:paraId="2669DC95" w14:textId="77777777" w:rsidR="00821DB0" w:rsidRPr="009E5A34" w:rsidRDefault="00821DB0" w:rsidP="0022463B">
      <w:r w:rsidRPr="009E5A34">
        <w:t>(j)</w:t>
      </w:r>
      <w:r w:rsidRPr="009E5A34">
        <w:tab/>
        <w:t>komuniciranje i orijentaciju koristeći više od jednog osjetila;</w:t>
      </w:r>
    </w:p>
    <w:p w14:paraId="463FF939" w14:textId="77777777" w:rsidR="00821DB0" w:rsidRPr="009E5A34" w:rsidRDefault="00821DB0" w:rsidP="0022463B">
      <w:r w:rsidRPr="009E5A34">
        <w:t>(k)</w:t>
      </w:r>
      <w:r w:rsidRPr="009E5A34">
        <w:tab/>
        <w:t>uporabu sadržaja i zgrada za njihovu predvidivu namjenu;</w:t>
      </w:r>
    </w:p>
    <w:p w14:paraId="16E566B6" w14:textId="1F48E949" w:rsidR="00821DB0" w:rsidRPr="009E5A34" w:rsidRDefault="00821DB0" w:rsidP="0022463B">
      <w:r w:rsidRPr="009E5A34">
        <w:t>(l)</w:t>
      </w:r>
      <w:r w:rsidRPr="009E5A34">
        <w:tab/>
        <w:t>zaštitu od rizika iz okoliša u zatvorenim i otvorenim prostorima.</w:t>
      </w:r>
    </w:p>
    <w:p w14:paraId="4F6699B1" w14:textId="77777777" w:rsidR="000E1B27" w:rsidRPr="009E5A34" w:rsidRDefault="000E1B27" w:rsidP="0022463B">
      <w:pPr>
        <w:rPr>
          <w:vanish/>
        </w:rPr>
      </w:pPr>
    </w:p>
    <w:p w14:paraId="79E4A06F" w14:textId="77777777" w:rsidR="000E1B27" w:rsidRPr="009E5A34" w:rsidRDefault="000E1B27" w:rsidP="0022463B">
      <w:pPr>
        <w:rPr>
          <w:vanish/>
        </w:rPr>
      </w:pPr>
    </w:p>
    <w:p w14:paraId="27429919" w14:textId="77777777" w:rsidR="000E1B27" w:rsidRPr="009E5A34" w:rsidRDefault="000E1B27" w:rsidP="0022463B">
      <w:pPr>
        <w:rPr>
          <w:vanish/>
        </w:rPr>
      </w:pPr>
    </w:p>
    <w:p w14:paraId="2FDA94D6" w14:textId="77777777" w:rsidR="00821DB0" w:rsidRPr="009E5A34" w:rsidRDefault="00821DB0" w:rsidP="0022463B">
      <w:pPr>
        <w:shd w:val="clear" w:color="auto" w:fill="FFFFFF"/>
        <w:jc w:val="center"/>
        <w:rPr>
          <w:b/>
          <w:bCs/>
        </w:rPr>
      </w:pPr>
    </w:p>
    <w:p w14:paraId="216B5658" w14:textId="77777777" w:rsidR="00E6255F" w:rsidRPr="009E5A34" w:rsidRDefault="00E6255F" w:rsidP="0022463B">
      <w:pPr>
        <w:rPr>
          <w:b/>
          <w:bCs/>
        </w:rPr>
      </w:pPr>
      <w:r w:rsidRPr="009E5A34">
        <w:rPr>
          <w:b/>
          <w:bCs/>
        </w:rPr>
        <w:br w:type="page"/>
      </w:r>
    </w:p>
    <w:p w14:paraId="31BDA78F" w14:textId="5C46C11D" w:rsidR="00897653" w:rsidRPr="009E5A34" w:rsidRDefault="00897653" w:rsidP="0022463B">
      <w:pPr>
        <w:shd w:val="clear" w:color="auto" w:fill="FFFFFF"/>
        <w:jc w:val="center"/>
        <w:rPr>
          <w:b/>
          <w:bCs/>
        </w:rPr>
      </w:pPr>
      <w:r w:rsidRPr="009E5A34">
        <w:rPr>
          <w:b/>
          <w:bCs/>
        </w:rPr>
        <w:lastRenderedPageBreak/>
        <w:t>PRILOG I</w:t>
      </w:r>
      <w:r w:rsidR="000E1B27" w:rsidRPr="009E5A34">
        <w:rPr>
          <w:b/>
          <w:bCs/>
        </w:rPr>
        <w:t>V</w:t>
      </w:r>
      <w:r w:rsidRPr="009E5A34">
        <w:rPr>
          <w:b/>
          <w:bCs/>
        </w:rPr>
        <w:t>.</w:t>
      </w:r>
    </w:p>
    <w:p w14:paraId="569FB07D" w14:textId="77777777" w:rsidR="003C5FBA" w:rsidRPr="009E5A34" w:rsidRDefault="003C5FBA" w:rsidP="0022463B">
      <w:pPr>
        <w:shd w:val="clear" w:color="auto" w:fill="FFFFFF"/>
        <w:jc w:val="center"/>
        <w:rPr>
          <w:b/>
          <w:bCs/>
        </w:rPr>
      </w:pPr>
    </w:p>
    <w:p w14:paraId="53D1DCFC" w14:textId="77777777" w:rsidR="00897653" w:rsidRPr="009E5A34" w:rsidRDefault="00897653" w:rsidP="0022463B">
      <w:pPr>
        <w:shd w:val="clear" w:color="auto" w:fill="FFFFFF"/>
        <w:jc w:val="both"/>
        <w:rPr>
          <w:b/>
          <w:bCs/>
        </w:rPr>
      </w:pPr>
      <w:r w:rsidRPr="009E5A34">
        <w:rPr>
          <w:b/>
          <w:bCs/>
        </w:rPr>
        <w:t>POSTUPAK OCJENJIVANJA SUKLADNOSTI – PROIZVODI</w:t>
      </w:r>
    </w:p>
    <w:p w14:paraId="4F5AE014" w14:textId="77777777" w:rsidR="003C5FBA" w:rsidRPr="009E5A34" w:rsidRDefault="003C5FBA" w:rsidP="0022463B">
      <w:pPr>
        <w:shd w:val="clear" w:color="auto" w:fill="FFFFFF"/>
        <w:jc w:val="both"/>
        <w:rPr>
          <w:b/>
          <w:bCs/>
        </w:rPr>
      </w:pPr>
    </w:p>
    <w:p w14:paraId="351786B1" w14:textId="77777777" w:rsidR="00897653" w:rsidRPr="009E5A34" w:rsidRDefault="00897653" w:rsidP="0022463B">
      <w:pPr>
        <w:shd w:val="clear" w:color="auto" w:fill="FFFFFF"/>
        <w:jc w:val="both"/>
        <w:rPr>
          <w:b/>
          <w:bCs/>
        </w:rPr>
      </w:pPr>
      <w:r w:rsidRPr="009E5A34">
        <w:rPr>
          <w:b/>
          <w:bCs/>
        </w:rPr>
        <w:t>1.   Unutarnja kontrola proizvodnje</w:t>
      </w:r>
    </w:p>
    <w:p w14:paraId="6296F14A" w14:textId="0D242AA4" w:rsidR="00897653" w:rsidRPr="009E5A34" w:rsidRDefault="00897653" w:rsidP="0022463B">
      <w:pPr>
        <w:shd w:val="clear" w:color="auto" w:fill="FFFFFF"/>
        <w:jc w:val="both"/>
      </w:pPr>
      <w:r w:rsidRPr="009E5A34">
        <w:t>Unutarnja kontrola proizvodnje postupak je ocjene sukladnosti u kojem proizvođač ispunjava obveze iz točaka 2., 3. i 4. ovog</w:t>
      </w:r>
      <w:r w:rsidR="000440F5" w:rsidRPr="009E5A34">
        <w:t>a</w:t>
      </w:r>
      <w:r w:rsidRPr="009E5A34">
        <w:t xml:space="preserve"> Priloga te osigurava i na vlastitu odgovornost izjavljuje da dotični proizvodi ispunjavaju odgovarajuće zahtjeve iz ov</w:t>
      </w:r>
      <w:r w:rsidR="000440F5" w:rsidRPr="009E5A34">
        <w:t>oga Zakona</w:t>
      </w:r>
      <w:r w:rsidRPr="009E5A34">
        <w:t>.</w:t>
      </w:r>
    </w:p>
    <w:p w14:paraId="53B39E8A" w14:textId="77777777" w:rsidR="00897653" w:rsidRPr="009E5A34" w:rsidRDefault="00897653" w:rsidP="0022463B">
      <w:pPr>
        <w:shd w:val="clear" w:color="auto" w:fill="FFFFFF"/>
        <w:jc w:val="both"/>
        <w:rPr>
          <w:b/>
          <w:bCs/>
        </w:rPr>
      </w:pPr>
      <w:r w:rsidRPr="009E5A34">
        <w:rPr>
          <w:b/>
          <w:bCs/>
        </w:rPr>
        <w:t>2.   Tehnička dokumentacija</w:t>
      </w:r>
    </w:p>
    <w:p w14:paraId="2CD5FB3C" w14:textId="06F53F1B" w:rsidR="00897653" w:rsidRPr="009E5A34" w:rsidRDefault="00897653" w:rsidP="0022463B">
      <w:pPr>
        <w:shd w:val="clear" w:color="auto" w:fill="FFFFFF"/>
        <w:jc w:val="both"/>
      </w:pPr>
      <w:r w:rsidRPr="009E5A34">
        <w:t>Proizvođač sastavlja tehničku dokumentaciju. Tehnička dokumentacija omogućuje ocjenjivanje sukladnosti proizvoda s relevantnim zahtjevima za pristupačnost navedenima u članku </w:t>
      </w:r>
      <w:r w:rsidR="008109E6" w:rsidRPr="009E5A34">
        <w:t>6</w:t>
      </w:r>
      <w:r w:rsidRPr="009E5A34">
        <w:t>. te, u slučaju da se proizvođač oslonio na članak 1</w:t>
      </w:r>
      <w:r w:rsidR="00DD0841" w:rsidRPr="009E5A34">
        <w:t>7</w:t>
      </w:r>
      <w:r w:rsidRPr="009E5A34">
        <w:t>., dokazivanje da bi se relevantnim zahtjevima za pristupačnost uzrokovale temeljne promjene ili nametnulo nerazmjerno opterećenje. Tehničkom dokumentacijom određuju se samo primjenjivi zahtjevi i ona obuhvaća dizajniranje, proizvodnju i rad proizvoda, u mjeri u kojoj je to bitno za ocjenjivanje.</w:t>
      </w:r>
    </w:p>
    <w:p w14:paraId="2E86F0BC" w14:textId="77777777" w:rsidR="00821DB0" w:rsidRPr="009E5A34" w:rsidRDefault="00821DB0" w:rsidP="0022463B">
      <w:pPr>
        <w:shd w:val="clear" w:color="auto" w:fill="FFFFFF"/>
        <w:jc w:val="both"/>
      </w:pPr>
      <w:r w:rsidRPr="009E5A34">
        <w:t>Tehnička dokumentacija, ako je to primjenjivo, sadrži najmanje sljedeće elemente:</w:t>
      </w:r>
    </w:p>
    <w:p w14:paraId="09CE1911" w14:textId="77777777" w:rsidR="00821DB0" w:rsidRPr="009E5A34" w:rsidRDefault="00821DB0" w:rsidP="0022463B">
      <w:pPr>
        <w:shd w:val="clear" w:color="auto" w:fill="FFFFFF"/>
        <w:ind w:left="708"/>
        <w:jc w:val="both"/>
      </w:pPr>
      <w:r w:rsidRPr="009E5A34">
        <w:t>(a)</w:t>
      </w:r>
      <w:r w:rsidRPr="009E5A34">
        <w:tab/>
        <w:t>opći opis proizvoda;</w:t>
      </w:r>
    </w:p>
    <w:p w14:paraId="04F29C87" w14:textId="42A46091" w:rsidR="00821DB0" w:rsidRPr="009E5A34" w:rsidRDefault="00821DB0" w:rsidP="0022463B">
      <w:pPr>
        <w:shd w:val="clear" w:color="auto" w:fill="FFFFFF"/>
        <w:ind w:left="708"/>
        <w:jc w:val="both"/>
      </w:pPr>
      <w:r w:rsidRPr="009E5A34">
        <w:t>(b)</w:t>
      </w:r>
      <w:r w:rsidRPr="009E5A34">
        <w:tab/>
        <w:t>popis usklađenih normi i tehničkih specifikacija, čije su referentne oznake objavljene u Službenom listu Europske unije, koje se primjenjuju u cijelosti ili djelomično, i opise rješenja usvojenih kako bi se ispunili relevantni zahtjevi za pristupačnost navedeni u članku 4. u slučaju kada se te usklađene norme ili tehničke specifikacije nisu primijenile; u slučaju djelomične primjene usklađenih normi ili tehničkih specifikacija u tehničkoj dokumentaciji navode se dijelovi koji su primijenjeni.</w:t>
      </w:r>
    </w:p>
    <w:p w14:paraId="0D501DCB" w14:textId="77777777" w:rsidR="00897653" w:rsidRPr="009E5A34" w:rsidRDefault="00897653" w:rsidP="0022463B">
      <w:pPr>
        <w:shd w:val="clear" w:color="auto" w:fill="FFFFFF"/>
        <w:jc w:val="both"/>
        <w:rPr>
          <w:b/>
          <w:bCs/>
        </w:rPr>
      </w:pPr>
      <w:r w:rsidRPr="009E5A34">
        <w:rPr>
          <w:b/>
          <w:bCs/>
        </w:rPr>
        <w:t>3.   Proizvodnja</w:t>
      </w:r>
    </w:p>
    <w:p w14:paraId="55939FFB" w14:textId="64AF139C" w:rsidR="00897653" w:rsidRPr="009E5A34" w:rsidRDefault="00897653" w:rsidP="0022463B">
      <w:pPr>
        <w:shd w:val="clear" w:color="auto" w:fill="FFFFFF"/>
        <w:jc w:val="both"/>
      </w:pPr>
      <w:r w:rsidRPr="009E5A34">
        <w:t xml:space="preserve">Proizvođač poduzima sve potrebne mjere da se postupkom proizvodnje i njegovim praćenjem osigura </w:t>
      </w:r>
      <w:r w:rsidR="002C5F35" w:rsidRPr="009E5A34">
        <w:t>sukladnost</w:t>
      </w:r>
      <w:r w:rsidRPr="009E5A34">
        <w:t xml:space="preserve"> proizvod</w:t>
      </w:r>
      <w:r w:rsidR="00821DB0" w:rsidRPr="009E5A34">
        <w:t>a</w:t>
      </w:r>
      <w:r w:rsidRPr="009E5A34">
        <w:t xml:space="preserve"> s tehničkom dokumentacijom iz točke 2. te sa zahtjevima za pristupačnost iz ov</w:t>
      </w:r>
      <w:r w:rsidR="003D7C0A" w:rsidRPr="009E5A34">
        <w:t>oga Zakona</w:t>
      </w:r>
      <w:r w:rsidRPr="009E5A34">
        <w:t>.</w:t>
      </w:r>
    </w:p>
    <w:p w14:paraId="249DAEBF" w14:textId="77777777" w:rsidR="00821DB0" w:rsidRPr="009E5A34" w:rsidRDefault="00821DB0" w:rsidP="0022463B">
      <w:pPr>
        <w:shd w:val="clear" w:color="auto" w:fill="FFFFFF"/>
        <w:jc w:val="both"/>
        <w:rPr>
          <w:b/>
          <w:bCs/>
        </w:rPr>
      </w:pPr>
      <w:r w:rsidRPr="009E5A34">
        <w:rPr>
          <w:b/>
          <w:bCs/>
        </w:rPr>
        <w:t>4.   CE oznaka i EU izjava o sukladnosti</w:t>
      </w:r>
    </w:p>
    <w:p w14:paraId="50459034" w14:textId="00CB2614" w:rsidR="00821DB0" w:rsidRPr="009E5A34" w:rsidRDefault="00821DB0" w:rsidP="0022463B">
      <w:pPr>
        <w:shd w:val="clear" w:color="auto" w:fill="FFFFFF"/>
        <w:ind w:left="708"/>
        <w:jc w:val="both"/>
      </w:pPr>
      <w:r w:rsidRPr="009E5A34">
        <w:t>4.1</w:t>
      </w:r>
      <w:r w:rsidRPr="009E5A34">
        <w:tab/>
        <w:t xml:space="preserve">Proizvođač stavlja oznaku CE navedenu u </w:t>
      </w:r>
      <w:r w:rsidR="00573D89" w:rsidRPr="009E5A34">
        <w:t>ovom Zakonu</w:t>
      </w:r>
      <w:r w:rsidRPr="009E5A34">
        <w:t xml:space="preserve"> na svaki pojedinačni proizvod koji zadovoljava zahtjeve </w:t>
      </w:r>
      <w:r w:rsidR="00226516" w:rsidRPr="009E5A34">
        <w:t xml:space="preserve">za pristupačnost </w:t>
      </w:r>
      <w:r w:rsidRPr="009E5A34">
        <w:t>propisane ovim Zakonom.</w:t>
      </w:r>
    </w:p>
    <w:p w14:paraId="17BA0B49" w14:textId="6EDC6848" w:rsidR="00821DB0" w:rsidRPr="009E5A34" w:rsidRDefault="00821DB0" w:rsidP="0022463B">
      <w:pPr>
        <w:shd w:val="clear" w:color="auto" w:fill="FFFFFF"/>
        <w:ind w:left="708"/>
        <w:jc w:val="both"/>
      </w:pPr>
      <w:r w:rsidRPr="009E5A34">
        <w:t>4.2</w:t>
      </w:r>
      <w:r w:rsidRPr="009E5A34">
        <w:tab/>
        <w:t>Proizvođač sastavlja pisanu EU izjavu o sukladnosti za model proizvoda. EU izjava o sukladnosti služi za identifikaciju proizvoda za koji je sastavljena.</w:t>
      </w:r>
    </w:p>
    <w:p w14:paraId="574FB4AD" w14:textId="77777777" w:rsidR="00821DB0" w:rsidRPr="009E5A34" w:rsidRDefault="00821DB0" w:rsidP="0022463B">
      <w:pPr>
        <w:shd w:val="clear" w:color="auto" w:fill="FFFFFF"/>
        <w:jc w:val="both"/>
      </w:pPr>
      <w:r w:rsidRPr="009E5A34">
        <w:t>Primjerak EU izjave o sukladnosti mora biti dostupan relevantnim tijelima na njihov zahtjev.</w:t>
      </w:r>
    </w:p>
    <w:p w14:paraId="20FD14C0" w14:textId="668A997F" w:rsidR="00897653" w:rsidRPr="009E5A34" w:rsidRDefault="00897653" w:rsidP="0022463B">
      <w:pPr>
        <w:shd w:val="clear" w:color="auto" w:fill="FFFFFF"/>
        <w:jc w:val="both"/>
        <w:rPr>
          <w:b/>
          <w:bCs/>
        </w:rPr>
      </w:pPr>
      <w:r w:rsidRPr="009E5A34">
        <w:rPr>
          <w:b/>
          <w:bCs/>
        </w:rPr>
        <w:t>5.   Ovlašteni zastupnik</w:t>
      </w:r>
    </w:p>
    <w:p w14:paraId="73990DCE" w14:textId="31AFFEBD" w:rsidR="004B1A22" w:rsidRPr="009E5A34" w:rsidRDefault="00897653" w:rsidP="0022463B">
      <w:pPr>
        <w:shd w:val="clear" w:color="auto" w:fill="FFFFFF"/>
        <w:jc w:val="both"/>
      </w:pPr>
      <w:r w:rsidRPr="009E5A34">
        <w:t xml:space="preserve">Obveze proizvođača </w:t>
      </w:r>
      <w:r w:rsidR="00081FAF" w:rsidRPr="009E5A34">
        <w:t>koje se odnose na CE oznaku i EU izjavu o sukladnosti</w:t>
      </w:r>
      <w:r w:rsidRPr="009E5A34">
        <w:t xml:space="preserve"> </w:t>
      </w:r>
      <w:r w:rsidR="00081FAF" w:rsidRPr="009E5A34">
        <w:t xml:space="preserve">utvrđene </w:t>
      </w:r>
      <w:r w:rsidRPr="009E5A34">
        <w:t>točkom 4. može u njegovo ime i na njegovu odgovornost ispuniti njegov ovlašteni zastupnik ako su one navedene u ovlaštenju.</w:t>
      </w:r>
    </w:p>
    <w:p w14:paraId="177D098E" w14:textId="77777777" w:rsidR="00D21CCF" w:rsidRPr="009E5A34" w:rsidRDefault="00D21CCF" w:rsidP="0022463B">
      <w:pPr>
        <w:shd w:val="clear" w:color="auto" w:fill="FFFFFF"/>
        <w:jc w:val="center"/>
        <w:rPr>
          <w:b/>
          <w:bCs/>
        </w:rPr>
      </w:pPr>
    </w:p>
    <w:p w14:paraId="74E43714" w14:textId="77777777" w:rsidR="00E6255F" w:rsidRPr="009E5A34" w:rsidRDefault="00E6255F" w:rsidP="0022463B">
      <w:pPr>
        <w:rPr>
          <w:b/>
          <w:bCs/>
        </w:rPr>
      </w:pPr>
      <w:r w:rsidRPr="009E5A34">
        <w:rPr>
          <w:b/>
          <w:bCs/>
        </w:rPr>
        <w:br w:type="page"/>
      </w:r>
    </w:p>
    <w:p w14:paraId="6D8A8B1B" w14:textId="2DDC3B85" w:rsidR="000E1B27" w:rsidRPr="009E5A34" w:rsidRDefault="000E1B27" w:rsidP="0022463B">
      <w:pPr>
        <w:shd w:val="clear" w:color="auto" w:fill="FFFFFF"/>
        <w:jc w:val="center"/>
        <w:rPr>
          <w:b/>
          <w:bCs/>
        </w:rPr>
      </w:pPr>
      <w:r w:rsidRPr="009E5A34">
        <w:rPr>
          <w:b/>
          <w:bCs/>
        </w:rPr>
        <w:lastRenderedPageBreak/>
        <w:t>PRILOG V.</w:t>
      </w:r>
    </w:p>
    <w:p w14:paraId="26994B3C" w14:textId="77777777" w:rsidR="003C5FBA" w:rsidRPr="009E5A34" w:rsidRDefault="003C5FBA" w:rsidP="0022463B">
      <w:pPr>
        <w:shd w:val="clear" w:color="auto" w:fill="FFFFFF"/>
        <w:jc w:val="center"/>
        <w:rPr>
          <w:b/>
          <w:bCs/>
        </w:rPr>
      </w:pPr>
    </w:p>
    <w:p w14:paraId="770769F7" w14:textId="77777777" w:rsidR="000E1B27" w:rsidRPr="009E5A34" w:rsidRDefault="000E1B27" w:rsidP="0022463B">
      <w:pPr>
        <w:shd w:val="clear" w:color="auto" w:fill="FFFFFF"/>
        <w:jc w:val="both"/>
        <w:rPr>
          <w:b/>
          <w:bCs/>
        </w:rPr>
      </w:pPr>
      <w:r w:rsidRPr="009E5A34">
        <w:rPr>
          <w:b/>
          <w:bCs/>
        </w:rPr>
        <w:t>INFORMACIJE O USLUGAMA KOJE ISPUNJAVAJU ZAHTJEVE ZA PRISTUPAČNOST</w:t>
      </w:r>
    </w:p>
    <w:p w14:paraId="67D48796" w14:textId="77777777" w:rsidR="003C5FBA" w:rsidRPr="009E5A34" w:rsidRDefault="003C5FBA" w:rsidP="0022463B">
      <w:pPr>
        <w:shd w:val="clear" w:color="auto" w:fill="FFFFFF"/>
        <w:jc w:val="both"/>
        <w:rPr>
          <w:b/>
          <w:bCs/>
        </w:rPr>
      </w:pPr>
    </w:p>
    <w:p w14:paraId="592F3BB0" w14:textId="3316DA8E" w:rsidR="00821DB0" w:rsidRPr="009E5A34" w:rsidRDefault="00821DB0" w:rsidP="0022463B">
      <w:pPr>
        <w:shd w:val="clear" w:color="auto" w:fill="FFFFFF"/>
        <w:jc w:val="both"/>
      </w:pPr>
      <w:r w:rsidRPr="009E5A34">
        <w:t>1.</w:t>
      </w:r>
      <w:r w:rsidRPr="009E5A34">
        <w:tab/>
        <w:t xml:space="preserve">Pružatelj usluga u općim uvjetima ili jednakovrijednom dokumentu navodi informacije kojima se procjenjuje kako se uslugom ispunjavaju zahtjevi za pristupačnost iz </w:t>
      </w:r>
      <w:r w:rsidRPr="00604379">
        <w:t>članka 6.</w:t>
      </w:r>
      <w:r w:rsidR="00A5576D" w:rsidRPr="00604379">
        <w:t xml:space="preserve"> ovoga Zakona.</w:t>
      </w:r>
      <w:r w:rsidRPr="00604379">
        <w:t xml:space="preserve"> Informacijama se određuju primjenjivi zahtjevi i njima se u mjeri u kojoj je to relevantno za ocjenjivanje obuhvaćaju dizajn i pružanje usluge. Osim </w:t>
      </w:r>
      <w:r w:rsidR="00B65306" w:rsidRPr="00604379">
        <w:t>zahtjeva o obavještavanju</w:t>
      </w:r>
      <w:r w:rsidR="00B65306" w:rsidRPr="009E5A34">
        <w:t xml:space="preserve"> potrošača propisanim zakonom kojim se ureduje zaštita </w:t>
      </w:r>
      <w:r w:rsidR="008A2A64" w:rsidRPr="009E5A34">
        <w:t>potrošača</w:t>
      </w:r>
      <w:r w:rsidRPr="009E5A34">
        <w:t>, ako je primjenjivo informacije moraju sadržavati barem sljedeće elemente:</w:t>
      </w:r>
    </w:p>
    <w:p w14:paraId="0411B8D1" w14:textId="77777777" w:rsidR="00821DB0" w:rsidRPr="009E5A34" w:rsidRDefault="00821DB0" w:rsidP="0022463B">
      <w:pPr>
        <w:shd w:val="clear" w:color="auto" w:fill="FFFFFF"/>
        <w:ind w:left="708"/>
        <w:jc w:val="both"/>
      </w:pPr>
      <w:r w:rsidRPr="009E5A34">
        <w:t>(a)</w:t>
      </w:r>
      <w:r w:rsidRPr="009E5A34">
        <w:tab/>
        <w:t>opći opis usluge u pristupačnom obliku;</w:t>
      </w:r>
    </w:p>
    <w:p w14:paraId="36EBD04A" w14:textId="77777777" w:rsidR="00821DB0" w:rsidRPr="009E5A34" w:rsidRDefault="00821DB0" w:rsidP="0022463B">
      <w:pPr>
        <w:shd w:val="clear" w:color="auto" w:fill="FFFFFF"/>
        <w:ind w:left="708"/>
        <w:jc w:val="both"/>
      </w:pPr>
      <w:r w:rsidRPr="009E5A34">
        <w:t>(b)</w:t>
      </w:r>
      <w:r w:rsidRPr="009E5A34">
        <w:tab/>
        <w:t>opise i objašnjenja nužne za razumijevanje pružanja usluge;</w:t>
      </w:r>
    </w:p>
    <w:p w14:paraId="0FA280BA" w14:textId="77777777" w:rsidR="00821DB0" w:rsidRPr="009E5A34" w:rsidRDefault="00821DB0" w:rsidP="0022463B">
      <w:pPr>
        <w:shd w:val="clear" w:color="auto" w:fill="FFFFFF"/>
        <w:ind w:left="708"/>
        <w:jc w:val="both"/>
      </w:pPr>
      <w:r w:rsidRPr="009E5A34">
        <w:t>(c)</w:t>
      </w:r>
      <w:r w:rsidRPr="009E5A34">
        <w:tab/>
        <w:t>opise načina na koji se uslugom ispunjavaju relevantni zahtjevi za pristupačnost navedeni u Prilogu I.</w:t>
      </w:r>
    </w:p>
    <w:p w14:paraId="56AA3066" w14:textId="575CFD51" w:rsidR="00821DB0" w:rsidRPr="009E5A34" w:rsidRDefault="00821DB0" w:rsidP="0022463B">
      <w:pPr>
        <w:shd w:val="clear" w:color="auto" w:fill="FFFFFF"/>
        <w:jc w:val="both"/>
      </w:pPr>
      <w:r w:rsidRPr="009E5A34">
        <w:t>2.</w:t>
      </w:r>
      <w:r w:rsidRPr="009E5A34">
        <w:tab/>
        <w:t>Kako bi ispunio odredbe točke 1. ovog</w:t>
      </w:r>
      <w:r w:rsidR="0003537A">
        <w:t>a</w:t>
      </w:r>
      <w:r w:rsidRPr="009E5A34">
        <w:t xml:space="preserve"> Priloga, pružatelj usluge može u potpunosti ili djelomično primijeniti usklađene norme i tehničke specifikacije, na koje su upućivanja objavljena u Službenom listu Europske unije.</w:t>
      </w:r>
    </w:p>
    <w:p w14:paraId="53767A0D" w14:textId="5920BFC5" w:rsidR="00821DB0" w:rsidRPr="009E5A34" w:rsidRDefault="00821DB0" w:rsidP="0022463B">
      <w:pPr>
        <w:shd w:val="clear" w:color="auto" w:fill="FFFFFF"/>
        <w:jc w:val="both"/>
      </w:pPr>
      <w:r w:rsidRPr="009E5A34">
        <w:t>3.</w:t>
      </w:r>
      <w:r w:rsidRPr="009E5A34">
        <w:tab/>
        <w:t>Pružatelj usluge mora poduzeti sve potrebne mjere da se postupkom pružanja usluge i njegovim praćenjem osigura sukladnost usluge s informacijama navedenim u točki 1. ovog</w:t>
      </w:r>
      <w:r w:rsidR="006E47D3" w:rsidRPr="00A144AE">
        <w:t>a</w:t>
      </w:r>
      <w:r w:rsidRPr="009E5A34">
        <w:t xml:space="preserve"> Priloga i zahtjevima </w:t>
      </w:r>
      <w:r w:rsidR="00303588" w:rsidRPr="009E5A34">
        <w:t>za pristupačnos</w:t>
      </w:r>
      <w:r w:rsidR="00DD0ED7" w:rsidRPr="009E5A34">
        <w:t>t propisanim ovim Zakonom</w:t>
      </w:r>
      <w:r w:rsidRPr="009E5A34">
        <w:t>.</w:t>
      </w:r>
    </w:p>
    <w:p w14:paraId="3B30E580" w14:textId="77777777" w:rsidR="000E1B27" w:rsidRPr="009E5A34" w:rsidRDefault="000E1B27" w:rsidP="0022463B">
      <w:pPr>
        <w:shd w:val="clear" w:color="auto" w:fill="FFFFFF"/>
        <w:rPr>
          <w:b/>
          <w:bCs/>
          <w:vanish/>
        </w:rPr>
      </w:pPr>
    </w:p>
    <w:p w14:paraId="2E3E9D5D" w14:textId="77777777" w:rsidR="000E1B27" w:rsidRPr="009E5A34" w:rsidRDefault="000E1B27" w:rsidP="0022463B">
      <w:pPr>
        <w:shd w:val="clear" w:color="auto" w:fill="FFFFFF"/>
        <w:rPr>
          <w:b/>
          <w:bCs/>
          <w:vanish/>
        </w:rPr>
      </w:pPr>
    </w:p>
    <w:p w14:paraId="33B300BB" w14:textId="77777777" w:rsidR="00615FF1" w:rsidRPr="009E5A34" w:rsidRDefault="00615FF1" w:rsidP="0022463B">
      <w:pPr>
        <w:rPr>
          <w:b/>
          <w:bCs/>
        </w:rPr>
      </w:pPr>
      <w:r w:rsidRPr="009E5A34">
        <w:rPr>
          <w:b/>
          <w:bCs/>
        </w:rPr>
        <w:br w:type="page"/>
      </w:r>
    </w:p>
    <w:p w14:paraId="3B8A8880" w14:textId="54DCBFB2" w:rsidR="00897653" w:rsidRPr="009E5A34" w:rsidRDefault="00897653" w:rsidP="0022463B">
      <w:pPr>
        <w:shd w:val="clear" w:color="auto" w:fill="FFFFFF"/>
        <w:jc w:val="center"/>
        <w:rPr>
          <w:b/>
          <w:bCs/>
        </w:rPr>
      </w:pPr>
      <w:r w:rsidRPr="009E5A34">
        <w:rPr>
          <w:b/>
          <w:bCs/>
        </w:rPr>
        <w:lastRenderedPageBreak/>
        <w:t xml:space="preserve">PRILOG </w:t>
      </w:r>
      <w:r w:rsidR="000E1B27" w:rsidRPr="009E5A34">
        <w:rPr>
          <w:b/>
          <w:bCs/>
        </w:rPr>
        <w:t>V</w:t>
      </w:r>
      <w:r w:rsidRPr="009E5A34">
        <w:rPr>
          <w:b/>
          <w:bCs/>
        </w:rPr>
        <w:t>I.</w:t>
      </w:r>
    </w:p>
    <w:p w14:paraId="760BA7B1" w14:textId="77777777" w:rsidR="003C5FBA" w:rsidRPr="009E5A34" w:rsidRDefault="003C5FBA" w:rsidP="0022463B">
      <w:pPr>
        <w:shd w:val="clear" w:color="auto" w:fill="FFFFFF"/>
        <w:jc w:val="center"/>
        <w:rPr>
          <w:b/>
          <w:bCs/>
        </w:rPr>
      </w:pPr>
    </w:p>
    <w:p w14:paraId="4CA358E3" w14:textId="77777777" w:rsidR="00897653" w:rsidRPr="009E5A34" w:rsidRDefault="00897653" w:rsidP="0022463B">
      <w:pPr>
        <w:shd w:val="clear" w:color="auto" w:fill="FFFFFF"/>
        <w:jc w:val="both"/>
        <w:rPr>
          <w:b/>
          <w:bCs/>
        </w:rPr>
      </w:pPr>
      <w:r w:rsidRPr="009E5A34">
        <w:rPr>
          <w:b/>
          <w:bCs/>
        </w:rPr>
        <w:t>KRITERIJI PROCJENA NERAZMJERNOG OPTEREĆENJA</w:t>
      </w:r>
    </w:p>
    <w:p w14:paraId="11D9695C" w14:textId="77777777" w:rsidR="003C5FBA" w:rsidRPr="009E5A34" w:rsidRDefault="003C5FBA" w:rsidP="0022463B">
      <w:pPr>
        <w:shd w:val="clear" w:color="auto" w:fill="FFFFFF"/>
        <w:jc w:val="both"/>
        <w:rPr>
          <w:b/>
          <w:bCs/>
        </w:rPr>
      </w:pPr>
    </w:p>
    <w:p w14:paraId="3195D3C2" w14:textId="77777777" w:rsidR="00897653" w:rsidRPr="009E5A34" w:rsidRDefault="00897653" w:rsidP="0022463B">
      <w:pPr>
        <w:shd w:val="clear" w:color="auto" w:fill="FFFFFF"/>
        <w:jc w:val="both"/>
      </w:pPr>
      <w:r w:rsidRPr="009E5A34">
        <w:t>Kriteriji za provođenje i dokumentiranje procjene:</w:t>
      </w:r>
    </w:p>
    <w:p w14:paraId="5A45453A" w14:textId="31DBFDEE" w:rsidR="00821DB0" w:rsidRPr="009E5A34" w:rsidRDefault="00821DB0" w:rsidP="0022463B">
      <w:pPr>
        <w:shd w:val="clear" w:color="auto" w:fill="FFFFFF"/>
        <w:jc w:val="both"/>
      </w:pPr>
      <w:r w:rsidRPr="009E5A34">
        <w:t>1.</w:t>
      </w:r>
      <w:r w:rsidR="007F198D" w:rsidRPr="009E5A34">
        <w:t xml:space="preserve"> </w:t>
      </w:r>
      <w:r w:rsidRPr="009E5A34">
        <w:t>Omjer neto troškova gospodarskih subjekata za postizanje sukladnosti sa zahtjevima za pristupačnost i njihovih ukupnih troškova (operativnih i kapitalnih izdataka) za proizvodnju, distribuciju ili uvoz proizvoda ili pružanje usluge.</w:t>
      </w:r>
    </w:p>
    <w:p w14:paraId="2E7DA8B9" w14:textId="77777777" w:rsidR="00821DB0" w:rsidRPr="009E5A34" w:rsidRDefault="00821DB0" w:rsidP="0022463B">
      <w:pPr>
        <w:shd w:val="clear" w:color="auto" w:fill="FFFFFF"/>
        <w:jc w:val="both"/>
      </w:pPr>
      <w:r w:rsidRPr="009E5A34">
        <w:t>Elementi koje treba primjenjivati za procjenu neto troškova za postizanje sukladnosti sa zahtjevima za pristupačnost:</w:t>
      </w:r>
    </w:p>
    <w:p w14:paraId="25BE9534" w14:textId="77777777" w:rsidR="00821DB0" w:rsidRPr="009E5A34" w:rsidRDefault="00821DB0" w:rsidP="0022463B">
      <w:pPr>
        <w:shd w:val="clear" w:color="auto" w:fill="FFFFFF"/>
        <w:jc w:val="both"/>
      </w:pPr>
      <w:r w:rsidRPr="009E5A34">
        <w:t>(a)</w:t>
      </w:r>
      <w:r w:rsidRPr="009E5A34">
        <w:tab/>
        <w:t>kriteriji koji se odnose na jednokratne organizacijske troškove koje treba uzeti u obzir u procjeni:</w:t>
      </w:r>
    </w:p>
    <w:p w14:paraId="1B6EB71F" w14:textId="77777777" w:rsidR="00821DB0" w:rsidRPr="009E5A34" w:rsidRDefault="00821DB0" w:rsidP="0022463B">
      <w:pPr>
        <w:shd w:val="clear" w:color="auto" w:fill="FFFFFF"/>
        <w:ind w:left="708"/>
        <w:jc w:val="both"/>
      </w:pPr>
      <w:r w:rsidRPr="009E5A34">
        <w:t>i.</w:t>
      </w:r>
      <w:r w:rsidRPr="009E5A34">
        <w:tab/>
        <w:t>troškovi povezani s dodatnim osobljem sa stručnim znanjem o pristupačnosti</w:t>
      </w:r>
    </w:p>
    <w:p w14:paraId="0173E1D4" w14:textId="77777777" w:rsidR="00821DB0" w:rsidRPr="009E5A34" w:rsidRDefault="00821DB0" w:rsidP="0022463B">
      <w:pPr>
        <w:shd w:val="clear" w:color="auto" w:fill="FFFFFF"/>
        <w:ind w:left="708"/>
        <w:jc w:val="both"/>
      </w:pPr>
      <w:r w:rsidRPr="009E5A34">
        <w:t>ii.</w:t>
      </w:r>
      <w:r w:rsidRPr="009E5A34">
        <w:tab/>
        <w:t>troškovi povezani s osposobljavanjem osoblja i stjecanjem kompetencija u području pristupačnosti</w:t>
      </w:r>
    </w:p>
    <w:p w14:paraId="55AB3305" w14:textId="77777777" w:rsidR="00821DB0" w:rsidRPr="009E5A34" w:rsidRDefault="00821DB0" w:rsidP="0022463B">
      <w:pPr>
        <w:shd w:val="clear" w:color="auto" w:fill="FFFFFF"/>
        <w:ind w:left="708"/>
        <w:jc w:val="both"/>
      </w:pPr>
      <w:r w:rsidRPr="009E5A34">
        <w:t>iii.</w:t>
      </w:r>
      <w:r w:rsidRPr="009E5A34">
        <w:tab/>
        <w:t>troškovi razvoja novog postupka za uključivanje pristupačnosti u razvoj proizvoda ili pružanje usluge</w:t>
      </w:r>
    </w:p>
    <w:p w14:paraId="23D118B7" w14:textId="77777777" w:rsidR="00821DB0" w:rsidRPr="009E5A34" w:rsidRDefault="00821DB0" w:rsidP="0022463B">
      <w:pPr>
        <w:shd w:val="clear" w:color="auto" w:fill="FFFFFF"/>
        <w:ind w:left="708"/>
        <w:jc w:val="both"/>
      </w:pPr>
      <w:r w:rsidRPr="009E5A34">
        <w:t>iv.</w:t>
      </w:r>
      <w:r w:rsidRPr="009E5A34">
        <w:tab/>
        <w:t>troškovi povezani s razvojem smjernica o pristupačnosti</w:t>
      </w:r>
    </w:p>
    <w:p w14:paraId="27ADF7E1" w14:textId="77777777" w:rsidR="00821DB0" w:rsidRPr="009E5A34" w:rsidRDefault="00821DB0" w:rsidP="0022463B">
      <w:pPr>
        <w:shd w:val="clear" w:color="auto" w:fill="FFFFFF"/>
        <w:ind w:left="708"/>
        <w:jc w:val="both"/>
      </w:pPr>
      <w:r w:rsidRPr="009E5A34">
        <w:t>v.</w:t>
      </w:r>
      <w:r w:rsidRPr="009E5A34">
        <w:tab/>
        <w:t>jednokratni troškovi za razumijevanje zakonodavstva o pristupačnosti</w:t>
      </w:r>
    </w:p>
    <w:p w14:paraId="3FBA32A9" w14:textId="77777777" w:rsidR="00821DB0" w:rsidRPr="009E5A34" w:rsidRDefault="00821DB0" w:rsidP="0022463B">
      <w:pPr>
        <w:shd w:val="clear" w:color="auto" w:fill="FFFFFF"/>
        <w:jc w:val="both"/>
      </w:pPr>
      <w:r w:rsidRPr="009E5A34">
        <w:t>(b)</w:t>
      </w:r>
      <w:r w:rsidRPr="009E5A34">
        <w:tab/>
        <w:t>kriteriji koji se odnose na kontinuirane troškove proizvodnje i razvoja koje treba uzeti u obzir u procjeni:</w:t>
      </w:r>
    </w:p>
    <w:p w14:paraId="653651C3" w14:textId="77777777" w:rsidR="00821DB0" w:rsidRPr="009E5A34" w:rsidRDefault="00821DB0" w:rsidP="0022463B">
      <w:pPr>
        <w:shd w:val="clear" w:color="auto" w:fill="FFFFFF"/>
        <w:ind w:left="708"/>
        <w:jc w:val="both"/>
      </w:pPr>
      <w:r w:rsidRPr="009E5A34">
        <w:t>i.</w:t>
      </w:r>
      <w:r w:rsidRPr="009E5A34">
        <w:tab/>
        <w:t>troškovi koji se odnose na osmišljavanje značajki pristupačnosti proizvoda ili usluge</w:t>
      </w:r>
    </w:p>
    <w:p w14:paraId="6FEB93E8" w14:textId="77777777" w:rsidR="00821DB0" w:rsidRPr="009E5A34" w:rsidRDefault="00821DB0" w:rsidP="0022463B">
      <w:pPr>
        <w:shd w:val="clear" w:color="auto" w:fill="FFFFFF"/>
        <w:ind w:left="708"/>
        <w:jc w:val="both"/>
      </w:pPr>
      <w:r w:rsidRPr="009E5A34">
        <w:t>ii.</w:t>
      </w:r>
      <w:r w:rsidRPr="009E5A34">
        <w:tab/>
        <w:t>troškovi nastali u postupcima proizvodnje</w:t>
      </w:r>
    </w:p>
    <w:p w14:paraId="3B9624F7" w14:textId="77777777" w:rsidR="00821DB0" w:rsidRPr="009E5A34" w:rsidRDefault="00821DB0" w:rsidP="0022463B">
      <w:pPr>
        <w:shd w:val="clear" w:color="auto" w:fill="FFFFFF"/>
        <w:ind w:left="708"/>
        <w:jc w:val="both"/>
      </w:pPr>
      <w:r w:rsidRPr="009E5A34">
        <w:t>iii.</w:t>
      </w:r>
      <w:r w:rsidRPr="009E5A34">
        <w:tab/>
        <w:t>troškovi povezani s testiranjem proizvoda ili usluge s obzirom na pristupačnost</w:t>
      </w:r>
    </w:p>
    <w:p w14:paraId="0A14F0F9" w14:textId="77777777" w:rsidR="00821DB0" w:rsidRPr="009E5A34" w:rsidRDefault="00821DB0" w:rsidP="0022463B">
      <w:pPr>
        <w:shd w:val="clear" w:color="auto" w:fill="FFFFFF"/>
        <w:ind w:left="708"/>
        <w:jc w:val="both"/>
      </w:pPr>
      <w:r w:rsidRPr="009E5A34">
        <w:t>iv.</w:t>
      </w:r>
      <w:r w:rsidRPr="009E5A34">
        <w:tab/>
        <w:t>troškovi povezani sa sastavljanjem dokumentacije.</w:t>
      </w:r>
    </w:p>
    <w:p w14:paraId="00C3A653" w14:textId="3D3B244A" w:rsidR="00821DB0" w:rsidRPr="009E5A34" w:rsidRDefault="00821DB0" w:rsidP="0022463B">
      <w:pPr>
        <w:shd w:val="clear" w:color="auto" w:fill="FFFFFF"/>
        <w:jc w:val="both"/>
      </w:pPr>
      <w:r w:rsidRPr="009E5A34">
        <w:t>2.</w:t>
      </w:r>
      <w:r w:rsidR="007F198D" w:rsidRPr="009E5A34">
        <w:t xml:space="preserve"> </w:t>
      </w:r>
      <w:r w:rsidRPr="009E5A34">
        <w:t>Procijenjeni troškovi i koristi za gospodarske subjekte, među ostalim u odnosu na postupke proizvodnje i ulaganja u proizvodnju, u odnosu na procijenjenu korist za osobe s invaliditetom, uzimajući u obzir količinu i učestalost upotrebe određenog proizvoda ili usluge.</w:t>
      </w:r>
    </w:p>
    <w:p w14:paraId="79151D42" w14:textId="1A5E34CB" w:rsidR="00821DB0" w:rsidRPr="009E5A34" w:rsidRDefault="00821DB0" w:rsidP="0022463B">
      <w:pPr>
        <w:shd w:val="clear" w:color="auto" w:fill="FFFFFF"/>
        <w:jc w:val="both"/>
      </w:pPr>
      <w:r w:rsidRPr="009E5A34">
        <w:t>3.</w:t>
      </w:r>
      <w:r w:rsidR="007F198D" w:rsidRPr="009E5A34">
        <w:t xml:space="preserve"> </w:t>
      </w:r>
      <w:r w:rsidRPr="009E5A34">
        <w:t>Omjer neto troškova za postizanje sukladnosti sa zahtjevima za pristupačnost i neto prometa gospodarskog subjekta.</w:t>
      </w:r>
    </w:p>
    <w:p w14:paraId="3A1065B0" w14:textId="77777777" w:rsidR="00821DB0" w:rsidRPr="009E5A34" w:rsidRDefault="00821DB0" w:rsidP="0022463B">
      <w:pPr>
        <w:shd w:val="clear" w:color="auto" w:fill="FFFFFF"/>
        <w:jc w:val="both"/>
      </w:pPr>
      <w:r w:rsidRPr="009E5A34">
        <w:t>Elementi koje treba primjenjivati za procjenu neto troškova za postizanje sukladnosti sa zahtjevima za pristupačnost:</w:t>
      </w:r>
    </w:p>
    <w:p w14:paraId="2219DC64" w14:textId="77777777" w:rsidR="00821DB0" w:rsidRPr="009E5A34" w:rsidRDefault="00821DB0" w:rsidP="0022463B">
      <w:pPr>
        <w:shd w:val="clear" w:color="auto" w:fill="FFFFFF"/>
        <w:jc w:val="both"/>
      </w:pPr>
      <w:r w:rsidRPr="009E5A34">
        <w:t>(a)</w:t>
      </w:r>
      <w:r w:rsidRPr="009E5A34">
        <w:tab/>
        <w:t>kriteriji koji se odnose na jednokratne organizacijske troškove koje treba uzeti u obzir u procjeni:</w:t>
      </w:r>
    </w:p>
    <w:p w14:paraId="5528BECB" w14:textId="77777777" w:rsidR="00821DB0" w:rsidRPr="009E5A34" w:rsidRDefault="00821DB0" w:rsidP="0022463B">
      <w:pPr>
        <w:shd w:val="clear" w:color="auto" w:fill="FFFFFF"/>
        <w:ind w:left="708"/>
        <w:jc w:val="both"/>
      </w:pPr>
      <w:r w:rsidRPr="009E5A34">
        <w:t>i.</w:t>
      </w:r>
      <w:r w:rsidRPr="009E5A34">
        <w:tab/>
        <w:t>troškovi povezani s dodatnim osobljem sa stručnim znanjem o pristupačnosti</w:t>
      </w:r>
    </w:p>
    <w:p w14:paraId="172C631E" w14:textId="77777777" w:rsidR="00821DB0" w:rsidRPr="009E5A34" w:rsidRDefault="00821DB0" w:rsidP="0022463B">
      <w:pPr>
        <w:shd w:val="clear" w:color="auto" w:fill="FFFFFF"/>
        <w:ind w:left="708"/>
        <w:jc w:val="both"/>
      </w:pPr>
      <w:r w:rsidRPr="009E5A34">
        <w:t>ii.</w:t>
      </w:r>
      <w:r w:rsidRPr="009E5A34">
        <w:tab/>
        <w:t>troškovi povezani s osposobljavanjem osoblja i stjecanjem kompetencija u području pristupačnosti</w:t>
      </w:r>
    </w:p>
    <w:p w14:paraId="1CE3228F" w14:textId="77777777" w:rsidR="00821DB0" w:rsidRPr="009E5A34" w:rsidRDefault="00821DB0" w:rsidP="0022463B">
      <w:pPr>
        <w:shd w:val="clear" w:color="auto" w:fill="FFFFFF"/>
        <w:ind w:left="708"/>
        <w:jc w:val="both"/>
      </w:pPr>
      <w:r w:rsidRPr="009E5A34">
        <w:t>iii.</w:t>
      </w:r>
      <w:r w:rsidRPr="009E5A34">
        <w:tab/>
        <w:t>troškovi razvoja novog postupka za uključivanje pristupačnosti u razvoj proizvoda ili pružanje usluge</w:t>
      </w:r>
    </w:p>
    <w:p w14:paraId="50B18551" w14:textId="77777777" w:rsidR="00821DB0" w:rsidRPr="009E5A34" w:rsidRDefault="00821DB0" w:rsidP="0022463B">
      <w:pPr>
        <w:shd w:val="clear" w:color="auto" w:fill="FFFFFF"/>
        <w:ind w:left="708"/>
        <w:jc w:val="both"/>
      </w:pPr>
      <w:r w:rsidRPr="009E5A34">
        <w:t>iv.</w:t>
      </w:r>
      <w:r w:rsidRPr="009E5A34">
        <w:tab/>
        <w:t>troškovi povezani s razvojem smjernica o pristupačnosti</w:t>
      </w:r>
    </w:p>
    <w:p w14:paraId="45544533" w14:textId="77777777" w:rsidR="00821DB0" w:rsidRPr="009E5A34" w:rsidRDefault="00821DB0" w:rsidP="0022463B">
      <w:pPr>
        <w:shd w:val="clear" w:color="auto" w:fill="FFFFFF"/>
        <w:ind w:left="708"/>
        <w:jc w:val="both"/>
      </w:pPr>
      <w:r w:rsidRPr="009E5A34">
        <w:t>v.</w:t>
      </w:r>
      <w:r w:rsidRPr="009E5A34">
        <w:tab/>
        <w:t>jednokratni troškovi za razumijevanje zakonodavstva o pristupačnosti</w:t>
      </w:r>
    </w:p>
    <w:p w14:paraId="1C42277F" w14:textId="77777777" w:rsidR="00821DB0" w:rsidRPr="009E5A34" w:rsidRDefault="00821DB0" w:rsidP="0022463B">
      <w:pPr>
        <w:shd w:val="clear" w:color="auto" w:fill="FFFFFF"/>
        <w:jc w:val="both"/>
      </w:pPr>
      <w:r w:rsidRPr="009E5A34">
        <w:t>(b)</w:t>
      </w:r>
      <w:r w:rsidRPr="009E5A34">
        <w:tab/>
        <w:t>kriteriji koji se odnose na kontinuirane troškove proizvodnje i razvoja koje treba uzeti u obzir u procjeni:</w:t>
      </w:r>
    </w:p>
    <w:p w14:paraId="30F1FA65" w14:textId="77777777" w:rsidR="00821DB0" w:rsidRPr="009E5A34" w:rsidRDefault="00821DB0" w:rsidP="0022463B">
      <w:pPr>
        <w:shd w:val="clear" w:color="auto" w:fill="FFFFFF"/>
        <w:ind w:left="708"/>
        <w:jc w:val="both"/>
      </w:pPr>
      <w:r w:rsidRPr="009E5A34">
        <w:t>i.</w:t>
      </w:r>
      <w:r w:rsidRPr="009E5A34">
        <w:tab/>
        <w:t>troškovi koji se odnose na osmišljavanje značajki pristupačnosti proizvoda ili usluge</w:t>
      </w:r>
    </w:p>
    <w:p w14:paraId="4E1FC490" w14:textId="77777777" w:rsidR="00821DB0" w:rsidRPr="009E5A34" w:rsidRDefault="00821DB0" w:rsidP="0022463B">
      <w:pPr>
        <w:shd w:val="clear" w:color="auto" w:fill="FFFFFF"/>
        <w:ind w:left="708"/>
        <w:jc w:val="both"/>
      </w:pPr>
      <w:r w:rsidRPr="009E5A34">
        <w:t>ii.</w:t>
      </w:r>
      <w:r w:rsidRPr="009E5A34">
        <w:tab/>
        <w:t>troškovi nastali u postupcima proizvodnje</w:t>
      </w:r>
    </w:p>
    <w:p w14:paraId="33C4BA48" w14:textId="77777777" w:rsidR="00821DB0" w:rsidRPr="009E5A34" w:rsidRDefault="00821DB0" w:rsidP="0022463B">
      <w:pPr>
        <w:shd w:val="clear" w:color="auto" w:fill="FFFFFF"/>
        <w:ind w:left="708"/>
        <w:jc w:val="both"/>
      </w:pPr>
      <w:r w:rsidRPr="009E5A34">
        <w:t>iii.</w:t>
      </w:r>
      <w:r w:rsidRPr="009E5A34">
        <w:tab/>
        <w:t>troškovi povezani s testiranjem proizvoda ili usluge s obzirom na pristupačnost</w:t>
      </w:r>
    </w:p>
    <w:p w14:paraId="1D2B1A33" w14:textId="77777777" w:rsidR="00821DB0" w:rsidRPr="009E5A34" w:rsidRDefault="00821DB0" w:rsidP="0022463B">
      <w:pPr>
        <w:shd w:val="clear" w:color="auto" w:fill="FFFFFF"/>
        <w:ind w:left="708"/>
        <w:jc w:val="both"/>
      </w:pPr>
      <w:r w:rsidRPr="009E5A34">
        <w:t>iv.</w:t>
      </w:r>
      <w:r w:rsidRPr="009E5A34">
        <w:tab/>
        <w:t>troškovi povezani sa sastavljanjem dokumentacije.</w:t>
      </w:r>
    </w:p>
    <w:p w14:paraId="2F66E79A" w14:textId="77777777" w:rsidR="00897653" w:rsidRPr="009E5A34" w:rsidRDefault="00897653" w:rsidP="0022463B">
      <w:pPr>
        <w:shd w:val="clear" w:color="auto" w:fill="FFFFFF"/>
        <w:jc w:val="both"/>
      </w:pPr>
    </w:p>
    <w:p w14:paraId="020E3973" w14:textId="538237C4" w:rsidR="002B0D31" w:rsidRPr="009E5A34" w:rsidRDefault="002B0D31" w:rsidP="0022463B">
      <w:r w:rsidRPr="009E5A34">
        <w:br w:type="page"/>
      </w:r>
    </w:p>
    <w:p w14:paraId="57A0C45F" w14:textId="77777777" w:rsidR="00F024B2" w:rsidRPr="009E5A34" w:rsidRDefault="00F024B2" w:rsidP="0022463B">
      <w:pPr>
        <w:jc w:val="center"/>
        <w:rPr>
          <w:b/>
        </w:rPr>
      </w:pPr>
      <w:r w:rsidRPr="009E5A34">
        <w:rPr>
          <w:b/>
        </w:rPr>
        <w:lastRenderedPageBreak/>
        <w:t>O B R A Z L O Ž E N J E</w:t>
      </w:r>
    </w:p>
    <w:p w14:paraId="70FD906F" w14:textId="77777777" w:rsidR="00821DB0" w:rsidRPr="009E5A34" w:rsidRDefault="00821DB0" w:rsidP="0022463B">
      <w:pPr>
        <w:jc w:val="center"/>
        <w:rPr>
          <w:b/>
        </w:rPr>
      </w:pPr>
    </w:p>
    <w:p w14:paraId="6B80A5DD" w14:textId="77777777" w:rsidR="002B0D31" w:rsidRDefault="002B0D31" w:rsidP="0022463B">
      <w:pPr>
        <w:pStyle w:val="Standard"/>
        <w:jc w:val="both"/>
        <w:rPr>
          <w:rFonts w:eastAsia="Times New Roman" w:cs="Times New Roman"/>
          <w:b/>
          <w:lang w:val="hr-HR" w:eastAsia="hr-HR"/>
        </w:rPr>
      </w:pPr>
      <w:r w:rsidRPr="009E5A34">
        <w:rPr>
          <w:rFonts w:eastAsia="Times New Roman" w:cs="Times New Roman"/>
          <w:b/>
          <w:lang w:val="hr-HR" w:eastAsia="hr-HR"/>
        </w:rPr>
        <w:t>Uz članak 1.</w:t>
      </w:r>
    </w:p>
    <w:p w14:paraId="2121B30F" w14:textId="77777777" w:rsidR="00F26451" w:rsidRPr="009E5A34" w:rsidRDefault="00F26451" w:rsidP="0022463B">
      <w:pPr>
        <w:pStyle w:val="Standard"/>
        <w:jc w:val="both"/>
        <w:rPr>
          <w:rFonts w:eastAsia="Times New Roman" w:cs="Times New Roman"/>
          <w:b/>
          <w:lang w:val="hr-HR" w:eastAsia="hr-HR"/>
        </w:rPr>
      </w:pPr>
    </w:p>
    <w:p w14:paraId="41680752" w14:textId="77777777" w:rsidR="002B0D31" w:rsidRPr="009E5A34" w:rsidRDefault="002B0D31" w:rsidP="0022463B">
      <w:pPr>
        <w:jc w:val="both"/>
        <w:rPr>
          <w:lang w:bidi="en-US"/>
        </w:rPr>
      </w:pPr>
      <w:r w:rsidRPr="009E5A34">
        <w:rPr>
          <w:lang w:bidi="en-US"/>
        </w:rPr>
        <w:t xml:space="preserve">Ovim člankom određuje se predmet uređenja Zakona (zahtjevi u pogledu </w:t>
      </w:r>
      <w:r w:rsidRPr="009E5A34">
        <w:t>pristupačnosti proizvoda i usluga obuhvaćenih područjem primjene Zakona, obveze gospodarskih subjekata u pogledu dostupnosti proizvoda i usluga za osobe s invaliditetom, ocjena sukladnosti sa zahtjevima za pristupačnost i pretpostavka sukladnosti i inspekcijski nadzor</w:t>
      </w:r>
      <w:r w:rsidRPr="009E5A34">
        <w:rPr>
          <w:lang w:bidi="en-US"/>
        </w:rPr>
        <w:t>).</w:t>
      </w:r>
    </w:p>
    <w:p w14:paraId="4EEDAE54" w14:textId="77777777" w:rsidR="002B0D31" w:rsidRPr="009E5A34" w:rsidRDefault="002B0D31" w:rsidP="0022463B">
      <w:pPr>
        <w:jc w:val="both"/>
        <w:rPr>
          <w:lang w:bidi="en-US"/>
        </w:rPr>
      </w:pPr>
    </w:p>
    <w:p w14:paraId="0F45A8AE" w14:textId="77777777" w:rsidR="002B0D31" w:rsidRDefault="002B0D31" w:rsidP="0022463B">
      <w:pPr>
        <w:pStyle w:val="Standard"/>
        <w:jc w:val="both"/>
        <w:rPr>
          <w:rFonts w:eastAsia="Times New Roman" w:cs="Times New Roman"/>
          <w:b/>
          <w:lang w:val="hr-HR" w:eastAsia="hr-HR"/>
        </w:rPr>
      </w:pPr>
      <w:r w:rsidRPr="009E5A34">
        <w:rPr>
          <w:rFonts w:eastAsia="Times New Roman" w:cs="Times New Roman"/>
          <w:b/>
          <w:lang w:val="hr-HR" w:eastAsia="hr-HR"/>
        </w:rPr>
        <w:t>Uz članak 2.</w:t>
      </w:r>
    </w:p>
    <w:p w14:paraId="1A715BE6" w14:textId="77777777" w:rsidR="00F26451" w:rsidRPr="009E5A34" w:rsidRDefault="00F26451" w:rsidP="0022463B">
      <w:pPr>
        <w:pStyle w:val="Standard"/>
        <w:jc w:val="both"/>
        <w:rPr>
          <w:rFonts w:eastAsia="Times New Roman" w:cs="Times New Roman"/>
          <w:b/>
          <w:lang w:val="hr-HR" w:eastAsia="hr-HR"/>
        </w:rPr>
      </w:pPr>
    </w:p>
    <w:p w14:paraId="7E64DEB8" w14:textId="77777777" w:rsidR="002B0D31" w:rsidRPr="009E5A34" w:rsidRDefault="002B0D31" w:rsidP="0022463B">
      <w:pPr>
        <w:jc w:val="both"/>
      </w:pPr>
      <w:r w:rsidRPr="009E5A34">
        <w:rPr>
          <w:lang w:bidi="en-US"/>
        </w:rPr>
        <w:t xml:space="preserve">Ovim člankom propisuje se da se ovim Zakonom </w:t>
      </w:r>
      <w:r w:rsidRPr="009E5A34">
        <w:t>u hrvatsko zakonodavstvo preuzima Direktiva (EU) 2019/882 te da se utvrđuje okvir za provedbu pojedinih odredbi Uredbe (EU) 2019/1020 i Uredbe 765/2008.</w:t>
      </w:r>
    </w:p>
    <w:p w14:paraId="7EC12BEE" w14:textId="77777777" w:rsidR="002B0D31" w:rsidRPr="009E5A34" w:rsidRDefault="002B0D31" w:rsidP="0022463B">
      <w:pPr>
        <w:jc w:val="both"/>
      </w:pPr>
    </w:p>
    <w:p w14:paraId="53BF49AA" w14:textId="77777777" w:rsidR="002B0D31" w:rsidRDefault="002B0D31" w:rsidP="0022463B">
      <w:pPr>
        <w:pStyle w:val="Standard"/>
        <w:jc w:val="both"/>
        <w:rPr>
          <w:rFonts w:eastAsia="Times New Roman" w:cs="Times New Roman"/>
          <w:b/>
          <w:lang w:val="hr-HR" w:eastAsia="hr-HR"/>
        </w:rPr>
      </w:pPr>
      <w:r w:rsidRPr="009E5A34">
        <w:rPr>
          <w:rFonts w:eastAsia="Times New Roman" w:cs="Times New Roman"/>
          <w:b/>
          <w:lang w:val="hr-HR" w:eastAsia="hr-HR"/>
        </w:rPr>
        <w:t>Uz članak 3.</w:t>
      </w:r>
    </w:p>
    <w:p w14:paraId="57684C8C" w14:textId="77777777" w:rsidR="00F26451" w:rsidRPr="009E5A34" w:rsidRDefault="00F26451" w:rsidP="0022463B">
      <w:pPr>
        <w:pStyle w:val="Standard"/>
        <w:jc w:val="both"/>
        <w:rPr>
          <w:rFonts w:eastAsia="Times New Roman" w:cs="Times New Roman"/>
          <w:b/>
          <w:lang w:val="hr-HR" w:eastAsia="hr-HR"/>
        </w:rPr>
      </w:pPr>
    </w:p>
    <w:p w14:paraId="6C79D081" w14:textId="77777777" w:rsidR="002B0D31" w:rsidRPr="009E5A34" w:rsidRDefault="002B0D31" w:rsidP="0022463B">
      <w:pPr>
        <w:jc w:val="both"/>
      </w:pPr>
      <w:r w:rsidRPr="009E5A34">
        <w:t>Ovim člankom propisuje se područje primjene Zakona, odnosno navode se proizvodi i usluge na koje se ovaj Zakon primjenjuje. Također se propisuje da se Zakon primjenjuje na odgovor u komunikaciji prema hitnim službama na način kako je definirano zakonom kojim se uređuju elektroničke komunikacije i njegovim provedbenim propisima.</w:t>
      </w:r>
    </w:p>
    <w:p w14:paraId="1840C539" w14:textId="77777777" w:rsidR="002B0D31" w:rsidRPr="009E5A34" w:rsidRDefault="002B0D31" w:rsidP="0022463B">
      <w:pPr>
        <w:jc w:val="both"/>
      </w:pPr>
    </w:p>
    <w:p w14:paraId="07DAE5F7" w14:textId="77777777" w:rsidR="002B0D31" w:rsidRDefault="002B0D31" w:rsidP="0022463B">
      <w:pPr>
        <w:pStyle w:val="Standard"/>
        <w:jc w:val="both"/>
        <w:rPr>
          <w:rFonts w:eastAsia="Times New Roman" w:cs="Times New Roman"/>
          <w:b/>
          <w:lang w:val="hr-HR" w:eastAsia="hr-HR"/>
        </w:rPr>
      </w:pPr>
      <w:r w:rsidRPr="009E5A34">
        <w:rPr>
          <w:rFonts w:eastAsia="Times New Roman" w:cs="Times New Roman"/>
          <w:b/>
          <w:lang w:val="hr-HR" w:eastAsia="hr-HR"/>
        </w:rPr>
        <w:t>Uz članak 4.</w:t>
      </w:r>
    </w:p>
    <w:p w14:paraId="51596FA8" w14:textId="77777777" w:rsidR="00F26451" w:rsidRPr="009E5A34" w:rsidRDefault="00F26451" w:rsidP="0022463B">
      <w:pPr>
        <w:pStyle w:val="Standard"/>
        <w:jc w:val="both"/>
        <w:rPr>
          <w:rFonts w:eastAsia="Times New Roman" w:cs="Times New Roman"/>
          <w:b/>
          <w:lang w:val="hr-HR" w:eastAsia="hr-HR"/>
        </w:rPr>
      </w:pPr>
    </w:p>
    <w:p w14:paraId="73B4E86E" w14:textId="77777777" w:rsidR="002B0D31" w:rsidRPr="009E5A34" w:rsidRDefault="002B0D31" w:rsidP="0022463B">
      <w:pPr>
        <w:pStyle w:val="Standard"/>
        <w:jc w:val="both"/>
        <w:rPr>
          <w:rFonts w:eastAsia="Times New Roman" w:cs="Times New Roman"/>
          <w:lang w:val="hr-HR" w:eastAsia="hr-HR" w:bidi="ar-SA"/>
        </w:rPr>
      </w:pPr>
      <w:r w:rsidRPr="009E5A34">
        <w:rPr>
          <w:rFonts w:eastAsia="Times New Roman" w:cs="Times New Roman"/>
          <w:lang w:val="hr-HR" w:eastAsia="hr-HR" w:bidi="ar-SA"/>
        </w:rPr>
        <w:t>Ovim člankom propisuje se sadržaj internetskih stranica i mobilnih aplikacija na koji se ovaj Zakon ne primjenjuje te se propisuje da se Zakon ne primjenjuje na mikro subjekte malog gospodarstva koji pružaju usluge.</w:t>
      </w:r>
    </w:p>
    <w:p w14:paraId="7E45AA89" w14:textId="77777777" w:rsidR="002B0D31" w:rsidRPr="009E5A34" w:rsidRDefault="002B0D31" w:rsidP="0022463B">
      <w:pPr>
        <w:jc w:val="both"/>
      </w:pPr>
    </w:p>
    <w:p w14:paraId="51AC3D3C" w14:textId="77777777" w:rsidR="002B0D31" w:rsidRDefault="002B0D31" w:rsidP="0022463B">
      <w:pPr>
        <w:pStyle w:val="Standard"/>
        <w:jc w:val="both"/>
        <w:rPr>
          <w:rFonts w:eastAsia="Times New Roman" w:cs="Times New Roman"/>
          <w:b/>
          <w:lang w:val="hr-HR" w:eastAsia="hr-HR"/>
        </w:rPr>
      </w:pPr>
      <w:r w:rsidRPr="009E5A34">
        <w:rPr>
          <w:rFonts w:eastAsia="Times New Roman" w:cs="Times New Roman"/>
          <w:b/>
          <w:lang w:val="hr-HR" w:eastAsia="hr-HR"/>
        </w:rPr>
        <w:t>Uz članak 5.</w:t>
      </w:r>
    </w:p>
    <w:p w14:paraId="52E57F01" w14:textId="77777777" w:rsidR="00F26451" w:rsidRPr="009E5A34" w:rsidRDefault="00F26451" w:rsidP="0022463B">
      <w:pPr>
        <w:pStyle w:val="Standard"/>
        <w:jc w:val="both"/>
        <w:rPr>
          <w:rFonts w:eastAsia="Times New Roman" w:cs="Times New Roman"/>
          <w:b/>
          <w:lang w:val="hr-HR" w:eastAsia="hr-HR"/>
        </w:rPr>
      </w:pPr>
    </w:p>
    <w:p w14:paraId="57B5FD30" w14:textId="77777777" w:rsidR="002B0D31" w:rsidRPr="009E5A34" w:rsidRDefault="002B0D31" w:rsidP="0022463B">
      <w:pPr>
        <w:pStyle w:val="Standard"/>
        <w:jc w:val="both"/>
        <w:rPr>
          <w:rFonts w:eastAsia="Times New Roman" w:cs="Times New Roman"/>
          <w:lang w:val="hr-HR" w:eastAsia="hr-HR"/>
        </w:rPr>
      </w:pPr>
      <w:r w:rsidRPr="009E5A34">
        <w:rPr>
          <w:rFonts w:eastAsia="Times New Roman" w:cs="Times New Roman"/>
          <w:lang w:val="hr-HR" w:eastAsia="hr-HR"/>
        </w:rPr>
        <w:t>Ovim člankom objašnjava se značenje pojedinih pojmova radi preciznosti zakonskog teksta.</w:t>
      </w:r>
    </w:p>
    <w:p w14:paraId="7BBF04D5" w14:textId="77777777" w:rsidR="002B0D31" w:rsidRPr="009E5A34" w:rsidRDefault="002B0D31" w:rsidP="0022463B">
      <w:pPr>
        <w:pStyle w:val="Standard"/>
        <w:jc w:val="both"/>
        <w:rPr>
          <w:rFonts w:eastAsia="Times New Roman" w:cs="Times New Roman"/>
          <w:lang w:val="hr-HR" w:eastAsia="hr-HR"/>
        </w:rPr>
      </w:pPr>
    </w:p>
    <w:p w14:paraId="6A295CE2" w14:textId="77777777" w:rsidR="002B0D31" w:rsidRDefault="002B0D31" w:rsidP="0022463B">
      <w:pPr>
        <w:pStyle w:val="Standard"/>
        <w:jc w:val="both"/>
        <w:rPr>
          <w:rFonts w:eastAsia="Times New Roman" w:cs="Times New Roman"/>
          <w:b/>
          <w:lang w:val="hr-HR" w:eastAsia="hr-HR"/>
        </w:rPr>
      </w:pPr>
      <w:r w:rsidRPr="009E5A34">
        <w:rPr>
          <w:rFonts w:eastAsia="Times New Roman" w:cs="Times New Roman"/>
          <w:b/>
          <w:lang w:val="hr-HR" w:eastAsia="hr-HR"/>
        </w:rPr>
        <w:t>Uz članak 6.</w:t>
      </w:r>
    </w:p>
    <w:p w14:paraId="2311CFF2" w14:textId="77777777" w:rsidR="00F26451" w:rsidRPr="009E5A34" w:rsidRDefault="00F26451" w:rsidP="0022463B">
      <w:pPr>
        <w:pStyle w:val="Standard"/>
        <w:jc w:val="both"/>
        <w:rPr>
          <w:rFonts w:eastAsia="Times New Roman" w:cs="Times New Roman"/>
          <w:b/>
          <w:lang w:val="hr-HR" w:eastAsia="hr-HR"/>
        </w:rPr>
      </w:pPr>
    </w:p>
    <w:p w14:paraId="4FDD2D88" w14:textId="6DCF300F" w:rsidR="002B0D31" w:rsidRPr="009E5A34" w:rsidRDefault="002B0D31" w:rsidP="0022463B">
      <w:pPr>
        <w:pStyle w:val="Standard"/>
        <w:jc w:val="both"/>
        <w:rPr>
          <w:rFonts w:eastAsia="Times New Roman" w:cs="Times New Roman"/>
          <w:lang w:val="hr-HR" w:eastAsia="hr-HR"/>
        </w:rPr>
      </w:pPr>
      <w:r w:rsidRPr="009E5A34">
        <w:rPr>
          <w:rFonts w:eastAsia="Times New Roman" w:cs="Times New Roman"/>
          <w:lang w:val="hr-HR" w:eastAsia="hr-HR"/>
        </w:rPr>
        <w:t xml:space="preserve">Ovim člankom propisuju se zahtjevi za pristupačnost s kojima mora biti sukladan svaki proizvodi odnosno svaka usluga na koju se ovaj Zakon primjenjuje te zahtjevi za pristupačnost koji se odnose na izgrađeni okoliš. Također se propisuje da ministarstvo nadležno za gospodarstvo </w:t>
      </w:r>
      <w:r w:rsidR="009C5B67">
        <w:rPr>
          <w:rFonts w:eastAsia="Times New Roman" w:cs="Times New Roman"/>
          <w:lang w:val="hr-HR" w:eastAsia="hr-HR"/>
        </w:rPr>
        <w:t xml:space="preserve">u suradnji s resornim tijelima osigurava smjernice i alate </w:t>
      </w:r>
      <w:r w:rsidRPr="009E5A34">
        <w:rPr>
          <w:rFonts w:eastAsia="Times New Roman" w:cs="Times New Roman"/>
          <w:lang w:val="hr-HR" w:eastAsia="hr-HR"/>
        </w:rPr>
        <w:t>mikro subjektima malog gospodarstva  radi lakše provedbe nacionalnih mjera o dostupnosti proizvoda i usluga, a nakon savjetovanja s predstavnicima mikro subjekata malog gospodarstva.</w:t>
      </w:r>
    </w:p>
    <w:p w14:paraId="732895AB" w14:textId="77777777" w:rsidR="002B0D31" w:rsidRPr="009E5A34" w:rsidRDefault="002B0D31" w:rsidP="0022463B">
      <w:pPr>
        <w:pStyle w:val="Standard"/>
        <w:jc w:val="both"/>
        <w:rPr>
          <w:rFonts w:eastAsia="Times New Roman" w:cs="Times New Roman"/>
          <w:lang w:val="hr-HR" w:eastAsia="hr-HR"/>
        </w:rPr>
      </w:pPr>
    </w:p>
    <w:p w14:paraId="7702A419" w14:textId="77777777" w:rsidR="002B0D31" w:rsidRDefault="002B0D31" w:rsidP="0022463B">
      <w:pPr>
        <w:pStyle w:val="Standard"/>
        <w:jc w:val="both"/>
        <w:rPr>
          <w:rFonts w:eastAsia="Times New Roman" w:cs="Times New Roman"/>
          <w:b/>
          <w:lang w:val="hr-HR" w:eastAsia="hr-HR"/>
        </w:rPr>
      </w:pPr>
      <w:r w:rsidRPr="009E5A34">
        <w:rPr>
          <w:rFonts w:eastAsia="Times New Roman" w:cs="Times New Roman"/>
          <w:b/>
          <w:lang w:val="hr-HR" w:eastAsia="hr-HR"/>
        </w:rPr>
        <w:t>Uz članak 7.</w:t>
      </w:r>
    </w:p>
    <w:p w14:paraId="6041514B" w14:textId="77777777" w:rsidR="00F26451" w:rsidRPr="009E5A34" w:rsidRDefault="00F26451" w:rsidP="0022463B">
      <w:pPr>
        <w:pStyle w:val="Standard"/>
        <w:jc w:val="both"/>
        <w:rPr>
          <w:rFonts w:eastAsia="Times New Roman" w:cs="Times New Roman"/>
          <w:b/>
          <w:lang w:val="hr-HR" w:eastAsia="hr-HR"/>
        </w:rPr>
      </w:pPr>
    </w:p>
    <w:p w14:paraId="3B5E5156" w14:textId="0F00BBE2" w:rsidR="002B0D31" w:rsidRPr="009E5A34" w:rsidRDefault="002B0D31" w:rsidP="007C7119">
      <w:pPr>
        <w:shd w:val="clear" w:color="auto" w:fill="FFFFFF"/>
        <w:jc w:val="both"/>
      </w:pPr>
      <w:r w:rsidRPr="009E5A34">
        <w:t xml:space="preserve">Ovim člankom propisuje se </w:t>
      </w:r>
      <w:r w:rsidR="007C7119" w:rsidRPr="009E5A34">
        <w:t>da svaka usluga u području putničkog prijevoza koja ispunjava uvjete o pružanju pristupačnih informacija i informacija o pristupačnosti utvrđene u Uredbi (EZ) br. 261/2004, Uredbi (EZ) br. 1107/2006, Uredbi (EU) br. 2021/782, Uredbi (EU) br. 1177/2010 i Uredbi (EU) br. 181/2011, zakonu kojim se uređuje sigurnost i interoperabilnost željezničkog prometa</w:t>
      </w:r>
      <w:r w:rsidR="00246258" w:rsidRPr="009E5A34">
        <w:t xml:space="preserve"> </w:t>
      </w:r>
      <w:r w:rsidR="007C7119" w:rsidRPr="009E5A34">
        <w:t xml:space="preserve">te zakonu kojim se uređuje osnivanje Agencije za istraživanje nesreća u zračnom, pomorskom i željezničkom prometu, ispunjava odgovarajuće zahtjeve iz ovoga Zakona. </w:t>
      </w:r>
      <w:r w:rsidRPr="009E5A34">
        <w:t xml:space="preserve">Pored toga, propisuje se iznimka prema kojoj se na pružanje usluga u području </w:t>
      </w:r>
      <w:r w:rsidRPr="009E5A34">
        <w:lastRenderedPageBreak/>
        <w:t>putničkog prijevoza primjenjuju zahtjevi iz ovoga Zakona, ako je ovim Zakonom propisan dodatni zahtjev.</w:t>
      </w:r>
    </w:p>
    <w:p w14:paraId="6D3122ED" w14:textId="77777777" w:rsidR="007C7119" w:rsidRPr="009E5A34" w:rsidRDefault="007C7119" w:rsidP="0022463B">
      <w:pPr>
        <w:pStyle w:val="Standard"/>
        <w:jc w:val="both"/>
        <w:rPr>
          <w:rFonts w:eastAsia="Times New Roman" w:cs="Times New Roman"/>
          <w:lang w:val="hr-HR" w:eastAsia="hr-HR"/>
        </w:rPr>
      </w:pPr>
    </w:p>
    <w:p w14:paraId="2C632CA1" w14:textId="77777777" w:rsidR="002B0D31" w:rsidRDefault="002B0D31" w:rsidP="0022463B">
      <w:pPr>
        <w:pStyle w:val="Standard"/>
        <w:jc w:val="both"/>
        <w:rPr>
          <w:rFonts w:eastAsia="Times New Roman" w:cs="Times New Roman"/>
          <w:b/>
          <w:lang w:val="hr-HR" w:eastAsia="hr-HR"/>
        </w:rPr>
      </w:pPr>
      <w:r w:rsidRPr="009E5A34">
        <w:rPr>
          <w:rFonts w:eastAsia="Times New Roman" w:cs="Times New Roman"/>
          <w:b/>
          <w:lang w:val="hr-HR" w:eastAsia="hr-HR"/>
        </w:rPr>
        <w:t>Uz članak 8.</w:t>
      </w:r>
    </w:p>
    <w:p w14:paraId="41AC0D87" w14:textId="77777777" w:rsidR="00F26451" w:rsidRPr="009E5A34" w:rsidRDefault="00F26451" w:rsidP="0022463B">
      <w:pPr>
        <w:pStyle w:val="Standard"/>
        <w:jc w:val="both"/>
        <w:rPr>
          <w:rFonts w:eastAsia="Times New Roman" w:cs="Times New Roman"/>
          <w:b/>
          <w:lang w:val="hr-HR" w:eastAsia="hr-HR"/>
        </w:rPr>
      </w:pPr>
    </w:p>
    <w:p w14:paraId="73B3F4E7" w14:textId="017195F7" w:rsidR="002B0D31" w:rsidRPr="009E5A34" w:rsidRDefault="002B0D31" w:rsidP="0022463B">
      <w:pPr>
        <w:pStyle w:val="Standard"/>
        <w:jc w:val="both"/>
        <w:rPr>
          <w:rFonts w:eastAsia="Times New Roman" w:cs="Times New Roman"/>
          <w:lang w:val="hr-HR" w:eastAsia="hr-HR"/>
        </w:rPr>
      </w:pPr>
      <w:r w:rsidRPr="009E5A34">
        <w:rPr>
          <w:rFonts w:eastAsia="Times New Roman" w:cs="Times New Roman"/>
          <w:lang w:val="hr-HR" w:eastAsia="hr-HR"/>
        </w:rPr>
        <w:t xml:space="preserve">Ovim člankom propisuje se zabrana </w:t>
      </w:r>
      <w:r w:rsidR="004609DD" w:rsidRPr="009E5A34">
        <w:rPr>
          <w:rFonts w:eastAsia="Times New Roman" w:cs="Times New Roman"/>
          <w:lang w:val="hr-HR" w:eastAsia="hr-HR"/>
        </w:rPr>
        <w:t>sprječavanja</w:t>
      </w:r>
      <w:r w:rsidRPr="009E5A34">
        <w:rPr>
          <w:rFonts w:eastAsia="Times New Roman" w:cs="Times New Roman"/>
          <w:lang w:val="hr-HR" w:eastAsia="hr-HR"/>
        </w:rPr>
        <w:t xml:space="preserve"> stavljanja proizvoda na raspolaganje na tržište ili pružanje usluge na teritoriju Republike Hrvatske u slučaju da su u skladu s odredbama ovoga Zakona.</w:t>
      </w:r>
    </w:p>
    <w:p w14:paraId="59C728A5" w14:textId="77777777" w:rsidR="002B0D31" w:rsidRPr="009E5A34" w:rsidRDefault="002B0D31" w:rsidP="0022463B">
      <w:pPr>
        <w:pStyle w:val="Standard"/>
        <w:jc w:val="both"/>
        <w:rPr>
          <w:rFonts w:eastAsia="Times New Roman" w:cs="Times New Roman"/>
          <w:lang w:val="hr-HR" w:eastAsia="hr-HR"/>
        </w:rPr>
      </w:pPr>
    </w:p>
    <w:p w14:paraId="486F1CFB" w14:textId="77777777" w:rsidR="002B0D31" w:rsidRDefault="002B0D31" w:rsidP="0022463B">
      <w:pPr>
        <w:pStyle w:val="Standard"/>
        <w:jc w:val="both"/>
        <w:rPr>
          <w:rFonts w:eastAsia="Times New Roman" w:cs="Times New Roman"/>
          <w:b/>
          <w:lang w:val="hr-HR" w:eastAsia="hr-HR"/>
        </w:rPr>
      </w:pPr>
      <w:r w:rsidRPr="009E5A34">
        <w:rPr>
          <w:rFonts w:eastAsia="Times New Roman" w:cs="Times New Roman"/>
          <w:b/>
          <w:lang w:val="hr-HR" w:eastAsia="hr-HR"/>
        </w:rPr>
        <w:t>Uz članak 9.</w:t>
      </w:r>
    </w:p>
    <w:p w14:paraId="25450685" w14:textId="77777777" w:rsidR="00F26451" w:rsidRPr="009E5A34" w:rsidRDefault="00F26451" w:rsidP="0022463B">
      <w:pPr>
        <w:pStyle w:val="Standard"/>
        <w:jc w:val="both"/>
        <w:rPr>
          <w:rFonts w:eastAsia="Times New Roman" w:cs="Times New Roman"/>
          <w:b/>
          <w:lang w:val="hr-HR" w:eastAsia="hr-HR"/>
        </w:rPr>
      </w:pPr>
    </w:p>
    <w:p w14:paraId="69B79742" w14:textId="2A1F6E54" w:rsidR="002B0D31" w:rsidRPr="009E5A34" w:rsidRDefault="002B0D31" w:rsidP="0022463B">
      <w:pPr>
        <w:pStyle w:val="Standard"/>
        <w:jc w:val="both"/>
        <w:rPr>
          <w:rFonts w:eastAsia="Times New Roman" w:cs="Times New Roman"/>
          <w:lang w:val="hr-HR" w:eastAsia="hr-HR"/>
        </w:rPr>
      </w:pPr>
      <w:r w:rsidRPr="009E5A34">
        <w:rPr>
          <w:rFonts w:eastAsia="Times New Roman" w:cs="Times New Roman"/>
          <w:lang w:val="hr-HR" w:eastAsia="hr-HR"/>
        </w:rPr>
        <w:t xml:space="preserve">Ovim člankom propisuju se obveze proizvođača prilikom stavljanja proizvoda na tržište te se </w:t>
      </w:r>
      <w:r w:rsidR="004609DD" w:rsidRPr="009E5A34">
        <w:rPr>
          <w:rFonts w:eastAsia="Times New Roman" w:cs="Times New Roman"/>
          <w:lang w:val="hr-HR" w:eastAsia="hr-HR"/>
        </w:rPr>
        <w:t>proizvođaču</w:t>
      </w:r>
      <w:r w:rsidRPr="009E5A34">
        <w:rPr>
          <w:rFonts w:eastAsia="Times New Roman" w:cs="Times New Roman"/>
          <w:lang w:val="hr-HR" w:eastAsia="hr-HR"/>
        </w:rPr>
        <w:t xml:space="preserve"> propisuju sljedeće obveze: sastavljanje tehničke dokumentacije, provođenje postupka ocjenjivanja sukladnosti i osiguravanje provođenja tog postupka, sastavljanje EU izjave i stavljanja oznake CE na proizvod u slučaju kada je postupkom </w:t>
      </w:r>
      <w:r w:rsidR="004609DD" w:rsidRPr="009E5A34">
        <w:rPr>
          <w:rFonts w:eastAsia="Times New Roman" w:cs="Times New Roman"/>
          <w:lang w:val="hr-HR" w:eastAsia="hr-HR"/>
        </w:rPr>
        <w:t>ocjenjivanja</w:t>
      </w:r>
      <w:r w:rsidRPr="009E5A34">
        <w:rPr>
          <w:rFonts w:eastAsia="Times New Roman" w:cs="Times New Roman"/>
          <w:lang w:val="hr-HR" w:eastAsia="hr-HR"/>
        </w:rPr>
        <w:t xml:space="preserve"> sukladnosti dokazana sukladnost proizvoda s</w:t>
      </w:r>
      <w:r w:rsidR="00C63577" w:rsidRPr="009E5A34">
        <w:rPr>
          <w:rFonts w:eastAsia="Times New Roman" w:cs="Times New Roman"/>
          <w:lang w:val="hr-HR" w:eastAsia="hr-HR"/>
        </w:rPr>
        <w:t>a</w:t>
      </w:r>
      <w:r w:rsidRPr="009E5A34">
        <w:rPr>
          <w:rFonts w:eastAsia="Times New Roman" w:cs="Times New Roman"/>
          <w:lang w:val="hr-HR" w:eastAsia="hr-HR"/>
        </w:rPr>
        <w:t xml:space="preserve"> zahtjevima za pristupačnost propisanim ovim Zakonom, čuvanje tehničke dokumentacije i EU izjave o sukladnosti pet godina nakon što je proizvod stavio na tržište, osiguravanje provedbe postupka radi održavanja sukladnosti proizvodne serije sa ovim Zakonom, osiguravanje da njegov proizvod nosi broj tipa, šarže ili serije ili koji drugi podatak koji omogućuje njegovu identifikaciju ili, kada to ne dopušta veličina ili priroda proizvoda, da se traženi podaci navedu na pakiranju ili u dokumentima koji prate proizvod, navođenje imena, registriranog trgovačkog imena ili registriranog zaštitnog znaka i adrese na proizvodu ili, kada to nije moguće, na pakiranju proizvoda ili u dokumentu koji prati proizvod, obveza prema kojoj adresa proizvođača mora sadržavati jedinstveno mjesto na kojem je moguće stupiti u kontakt s proizvođačem, obveza da kontaktni podaci moraju biti na hrvatskom jeziku i latiničnom pismu te obveza prilaganja uputa i </w:t>
      </w:r>
      <w:r w:rsidR="004609DD" w:rsidRPr="009E5A34">
        <w:rPr>
          <w:rFonts w:eastAsia="Times New Roman" w:cs="Times New Roman"/>
          <w:lang w:val="hr-HR" w:eastAsia="hr-HR"/>
        </w:rPr>
        <w:t>sigurnosti</w:t>
      </w:r>
      <w:r w:rsidRPr="009E5A34">
        <w:rPr>
          <w:rFonts w:eastAsia="Times New Roman" w:cs="Times New Roman"/>
          <w:lang w:val="hr-HR" w:eastAsia="hr-HR"/>
        </w:rPr>
        <w:t xml:space="preserve"> informacija proizvodu. Pored toga, propisuje se obveza proizvođaču poduzeti mjere u slučaju kada utvrdi ili ima razloga vjerovati da proizvod koji je stavio na tržište nije u skladu s ovim Zakonom, obveza </w:t>
      </w:r>
      <w:r w:rsidR="004609DD" w:rsidRPr="009E5A34">
        <w:rPr>
          <w:rFonts w:eastAsia="Times New Roman" w:cs="Times New Roman"/>
          <w:lang w:val="hr-HR" w:eastAsia="hr-HR"/>
        </w:rPr>
        <w:t>obavještavanja</w:t>
      </w:r>
      <w:r w:rsidRPr="009E5A34">
        <w:rPr>
          <w:rFonts w:eastAsia="Times New Roman" w:cs="Times New Roman"/>
          <w:lang w:val="hr-HR" w:eastAsia="hr-HR"/>
        </w:rPr>
        <w:t xml:space="preserve"> nadležnog nacionalnog tijela država članica u kojima je proizvod stavio na raspolaganje ako proizvod nije u skladu sa zahtjevima za pristupačnost propisanim ovim Zakonom te obveza vođenja evidencije proizvoda koji nisu u skladu s</w:t>
      </w:r>
      <w:r w:rsidR="00A54D37" w:rsidRPr="009E5A34">
        <w:rPr>
          <w:rFonts w:eastAsia="Times New Roman" w:cs="Times New Roman"/>
          <w:lang w:val="hr-HR" w:eastAsia="hr-HR"/>
        </w:rPr>
        <w:t>a</w:t>
      </w:r>
      <w:r w:rsidRPr="009E5A34">
        <w:rPr>
          <w:rFonts w:eastAsia="Times New Roman" w:cs="Times New Roman"/>
          <w:lang w:val="hr-HR" w:eastAsia="hr-HR"/>
        </w:rPr>
        <w:t xml:space="preserve"> zahtjevima za pristupačnost </w:t>
      </w:r>
      <w:r w:rsidR="00A54D37" w:rsidRPr="009E5A34">
        <w:rPr>
          <w:rFonts w:eastAsia="Times New Roman" w:cs="Times New Roman"/>
          <w:lang w:val="hr-HR" w:eastAsia="hr-HR"/>
        </w:rPr>
        <w:t xml:space="preserve">propisanim ovim Zakonom </w:t>
      </w:r>
      <w:r w:rsidRPr="009E5A34">
        <w:rPr>
          <w:rFonts w:eastAsia="Times New Roman" w:cs="Times New Roman"/>
          <w:lang w:val="hr-HR" w:eastAsia="hr-HR"/>
        </w:rPr>
        <w:t>i povezanih pritužbi.</w:t>
      </w:r>
    </w:p>
    <w:p w14:paraId="4332A328" w14:textId="77777777" w:rsidR="002B0D31" w:rsidRPr="009E5A34" w:rsidRDefault="002B0D31" w:rsidP="0022463B">
      <w:pPr>
        <w:pStyle w:val="Standard"/>
        <w:jc w:val="both"/>
        <w:rPr>
          <w:rFonts w:eastAsia="Times New Roman" w:cs="Times New Roman"/>
          <w:lang w:val="hr-HR" w:eastAsia="hr-HR"/>
        </w:rPr>
      </w:pPr>
    </w:p>
    <w:p w14:paraId="08AA09C1" w14:textId="77777777" w:rsidR="002B0D31" w:rsidRDefault="002B0D31" w:rsidP="0022463B">
      <w:pPr>
        <w:pStyle w:val="Standard"/>
        <w:jc w:val="both"/>
        <w:rPr>
          <w:rFonts w:eastAsia="Times New Roman" w:cs="Times New Roman"/>
          <w:b/>
          <w:lang w:val="hr-HR" w:eastAsia="hr-HR"/>
        </w:rPr>
      </w:pPr>
      <w:r w:rsidRPr="009E5A34">
        <w:rPr>
          <w:rFonts w:eastAsia="Times New Roman" w:cs="Times New Roman"/>
          <w:b/>
          <w:lang w:val="hr-HR" w:eastAsia="hr-HR"/>
        </w:rPr>
        <w:t>Uz članak 10.</w:t>
      </w:r>
    </w:p>
    <w:p w14:paraId="048ACDE2" w14:textId="77777777" w:rsidR="00F26451" w:rsidRPr="009E5A34" w:rsidRDefault="00F26451" w:rsidP="0022463B">
      <w:pPr>
        <w:pStyle w:val="Standard"/>
        <w:jc w:val="both"/>
        <w:rPr>
          <w:rFonts w:eastAsia="Times New Roman" w:cs="Times New Roman"/>
          <w:b/>
          <w:lang w:val="hr-HR" w:eastAsia="hr-HR"/>
        </w:rPr>
      </w:pPr>
    </w:p>
    <w:p w14:paraId="7E44EAE1" w14:textId="77777777" w:rsidR="002B0D31" w:rsidRPr="009E5A34" w:rsidRDefault="002B0D31" w:rsidP="0022463B">
      <w:pPr>
        <w:pStyle w:val="Standard"/>
        <w:jc w:val="both"/>
        <w:rPr>
          <w:rFonts w:eastAsia="Times New Roman" w:cs="Times New Roman"/>
          <w:lang w:val="hr-HR" w:eastAsia="hr-HR"/>
        </w:rPr>
      </w:pPr>
      <w:r w:rsidRPr="009E5A34">
        <w:rPr>
          <w:rFonts w:eastAsia="Times New Roman" w:cs="Times New Roman"/>
          <w:lang w:val="hr-HR" w:eastAsia="hr-HR"/>
        </w:rPr>
        <w:t>Ovim člankom propisuje se da proizvođač može pisanim ovlaštenjem imenovati ovlaštenog zastupnika, dužnost ovlaštenog zastupnika izvršavati zadatke navedene u ovlaštenju koje je dostavio proizvođač, minimalne ovlasti koje se ovlaštenjem dopuštaju ovlaštenom zastupniku te obveze proizvođača koje nisu obveza ovlaštenog zastupnika.</w:t>
      </w:r>
    </w:p>
    <w:p w14:paraId="34F3BBAA" w14:textId="77777777" w:rsidR="002B0D31" w:rsidRPr="009E5A34" w:rsidRDefault="002B0D31" w:rsidP="0022463B">
      <w:pPr>
        <w:pStyle w:val="Standard"/>
        <w:jc w:val="both"/>
        <w:rPr>
          <w:rFonts w:eastAsia="Times New Roman" w:cs="Times New Roman"/>
          <w:lang w:val="hr-HR" w:eastAsia="hr-HR"/>
        </w:rPr>
      </w:pPr>
    </w:p>
    <w:p w14:paraId="05734167" w14:textId="77777777" w:rsidR="002B0D31" w:rsidRDefault="002B0D31" w:rsidP="0022463B">
      <w:pPr>
        <w:pStyle w:val="Standard"/>
        <w:jc w:val="both"/>
        <w:rPr>
          <w:rFonts w:eastAsia="Times New Roman" w:cs="Times New Roman"/>
          <w:b/>
          <w:lang w:val="hr-HR" w:eastAsia="hr-HR"/>
        </w:rPr>
      </w:pPr>
      <w:r w:rsidRPr="009E5A34">
        <w:rPr>
          <w:rFonts w:eastAsia="Times New Roman" w:cs="Times New Roman"/>
          <w:b/>
          <w:lang w:val="hr-HR" w:eastAsia="hr-HR"/>
        </w:rPr>
        <w:t>Uz članak 11.</w:t>
      </w:r>
    </w:p>
    <w:p w14:paraId="62A27908" w14:textId="77777777" w:rsidR="00F26451" w:rsidRPr="009E5A34" w:rsidRDefault="00F26451" w:rsidP="0022463B">
      <w:pPr>
        <w:pStyle w:val="Standard"/>
        <w:jc w:val="both"/>
        <w:rPr>
          <w:rFonts w:eastAsia="Times New Roman" w:cs="Times New Roman"/>
          <w:b/>
          <w:lang w:val="hr-HR" w:eastAsia="hr-HR"/>
        </w:rPr>
      </w:pPr>
    </w:p>
    <w:p w14:paraId="31A0BB53" w14:textId="3B52981B" w:rsidR="002B0D31" w:rsidRPr="009E5A34" w:rsidRDefault="002B0D31" w:rsidP="0022463B">
      <w:pPr>
        <w:pStyle w:val="Standard"/>
        <w:jc w:val="both"/>
        <w:rPr>
          <w:rFonts w:eastAsia="Times New Roman" w:cs="Times New Roman"/>
          <w:lang w:val="hr-HR" w:eastAsia="hr-HR"/>
        </w:rPr>
      </w:pPr>
      <w:r w:rsidRPr="009E5A34">
        <w:rPr>
          <w:rFonts w:eastAsia="Times New Roman" w:cs="Times New Roman"/>
          <w:lang w:val="hr-HR" w:eastAsia="hr-HR"/>
        </w:rPr>
        <w:t xml:space="preserve">Ovim člankom propisuje se da je uvoznik dužan na tržište stavljati isključivo proizvod koji ispunjava zahtjeve za pristupačnost propisanim ovim Zakonom te se uvozniku propisuju sljedeće obveze: prije stavljanja proizvoda na tržište provjeriti je li proizvođač proveo postupak ocjene sukladnosti i sastavio tehničku dokumentaciju, provjeriti nosi li proizvod oznaku CE i jesu li proizvodu priloženi potrebni dokumenti te provjeriti je li proizvođač ispunio zahtjeve koji se odnose na tip, šaržu ili seriju ili koji drugi podatak koji omogućuje identifikaciju proizvoda, ime, registrirano trgovačko ime ili registrirani zaštitni znak i adresu. Nadalje, propisuju se uvjeti pod kojima je uvozniku zabranjeno staviti na tržište proizvod, dužnost uvoznika obavijestiti proizvođača i nadležnog inspektora u slučaju nesukladnosti proizvoda, </w:t>
      </w:r>
      <w:r w:rsidRPr="009E5A34">
        <w:rPr>
          <w:rFonts w:eastAsia="Times New Roman" w:cs="Times New Roman"/>
          <w:lang w:val="hr-HR" w:eastAsia="hr-HR"/>
        </w:rPr>
        <w:lastRenderedPageBreak/>
        <w:t xml:space="preserve">obveza navođenja imena, registriranog trgovačkog imena ili registriranog zaštitnog znaka i adrese na proizvodu ili, kada to nije moguće, na pakiranju proizvoda ili u dokumentu koji prati proizvod, obveza prilaganja uputa i </w:t>
      </w:r>
      <w:r w:rsidR="004609DD" w:rsidRPr="009E5A34">
        <w:rPr>
          <w:rFonts w:eastAsia="Times New Roman" w:cs="Times New Roman"/>
          <w:lang w:val="hr-HR" w:eastAsia="hr-HR"/>
        </w:rPr>
        <w:t>sigurnosnih</w:t>
      </w:r>
      <w:r w:rsidRPr="009E5A34">
        <w:rPr>
          <w:rFonts w:eastAsia="Times New Roman" w:cs="Times New Roman"/>
          <w:lang w:val="hr-HR" w:eastAsia="hr-HR"/>
        </w:rPr>
        <w:t xml:space="preserve"> informacija proizvodu, obveza osiguravanja uvjeta skladištenja ili prijevoza tijekom razdoblja u kojem je proizvod u njegovoj odgovornosti kojima se ne ugrožava sukladnost proizvoda s</w:t>
      </w:r>
      <w:r w:rsidR="00754E22" w:rsidRPr="009E5A34">
        <w:rPr>
          <w:rFonts w:eastAsia="Times New Roman" w:cs="Times New Roman"/>
          <w:lang w:val="hr-HR" w:eastAsia="hr-HR"/>
        </w:rPr>
        <w:t>a</w:t>
      </w:r>
      <w:r w:rsidRPr="009E5A34">
        <w:rPr>
          <w:rFonts w:eastAsia="Times New Roman" w:cs="Times New Roman"/>
          <w:lang w:val="hr-HR" w:eastAsia="hr-HR"/>
        </w:rPr>
        <w:t xml:space="preserve"> zahtjevima za pristupačnost</w:t>
      </w:r>
      <w:r w:rsidR="00754E22" w:rsidRPr="009E5A34">
        <w:rPr>
          <w:rFonts w:eastAsia="Times New Roman" w:cs="Times New Roman"/>
          <w:lang w:val="hr-HR" w:eastAsia="hr-HR"/>
        </w:rPr>
        <w:t xml:space="preserve"> propisanim ovim Zakonom</w:t>
      </w:r>
      <w:r w:rsidRPr="009E5A34">
        <w:rPr>
          <w:rFonts w:eastAsia="Times New Roman" w:cs="Times New Roman"/>
          <w:lang w:val="hr-HR" w:eastAsia="hr-HR"/>
        </w:rPr>
        <w:t xml:space="preserve">, obveza čuvanja primjerka EU izjave o sukladnosti u razdoblju od pet godina kako bi bila na raspolaganju nadležnom inspektoru te obveza osiguravanja da se tehnička dokumentacija može staviti na raspolaganje nadležnom </w:t>
      </w:r>
      <w:r w:rsidR="004609DD" w:rsidRPr="009E5A34">
        <w:rPr>
          <w:rFonts w:eastAsia="Times New Roman" w:cs="Times New Roman"/>
          <w:lang w:val="hr-HR" w:eastAsia="hr-HR"/>
        </w:rPr>
        <w:t>inspektoru</w:t>
      </w:r>
      <w:r w:rsidRPr="009E5A34">
        <w:rPr>
          <w:rFonts w:eastAsia="Times New Roman" w:cs="Times New Roman"/>
          <w:lang w:val="hr-HR" w:eastAsia="hr-HR"/>
        </w:rPr>
        <w:t xml:space="preserve"> na njegov zahtjev. Pored toga, propisuje se obveza uvozniku poduzeti mjere u slučaju kada utvrdi ili ima razloga vjerovati da proizvod koji je stavio na tržište nije u skladu s ovim Zakonom, obveza </w:t>
      </w:r>
      <w:r w:rsidR="004609DD" w:rsidRPr="009E5A34">
        <w:rPr>
          <w:rFonts w:eastAsia="Times New Roman" w:cs="Times New Roman"/>
          <w:lang w:val="hr-HR" w:eastAsia="hr-HR"/>
        </w:rPr>
        <w:t>obavještavanja</w:t>
      </w:r>
      <w:r w:rsidRPr="009E5A34">
        <w:rPr>
          <w:rFonts w:eastAsia="Times New Roman" w:cs="Times New Roman"/>
          <w:lang w:val="hr-HR" w:eastAsia="hr-HR"/>
        </w:rPr>
        <w:t xml:space="preserve"> nadležnog nacionalnog tijela država članica u kojima je proizvod stavio na raspolaganje</w:t>
      </w:r>
      <w:r w:rsidR="004609DD" w:rsidRPr="009E5A34">
        <w:rPr>
          <w:rFonts w:eastAsia="Times New Roman" w:cs="Times New Roman"/>
          <w:lang w:val="hr-HR" w:eastAsia="hr-HR"/>
        </w:rPr>
        <w:t xml:space="preserve"> </w:t>
      </w:r>
      <w:r w:rsidRPr="009E5A34">
        <w:rPr>
          <w:rFonts w:eastAsia="Times New Roman" w:cs="Times New Roman"/>
          <w:lang w:val="hr-HR" w:eastAsia="hr-HR"/>
        </w:rPr>
        <w:t>na tržištu ako proizvod nije u skladu sa zahtjevima za pristupačnost propisanim ovim Zakonom te obveza vođenja evidencije proizvoda koji nisu u skladu s</w:t>
      </w:r>
      <w:r w:rsidR="001863DF" w:rsidRPr="009E5A34">
        <w:rPr>
          <w:rFonts w:eastAsia="Times New Roman" w:cs="Times New Roman"/>
          <w:lang w:val="hr-HR" w:eastAsia="hr-HR"/>
        </w:rPr>
        <w:t>a</w:t>
      </w:r>
      <w:r w:rsidRPr="009E5A34">
        <w:rPr>
          <w:rFonts w:eastAsia="Times New Roman" w:cs="Times New Roman"/>
          <w:lang w:val="hr-HR" w:eastAsia="hr-HR"/>
        </w:rPr>
        <w:t xml:space="preserve"> zahtjevima za pristupačnost </w:t>
      </w:r>
      <w:r w:rsidR="001863DF" w:rsidRPr="009E5A34">
        <w:rPr>
          <w:rFonts w:eastAsia="Times New Roman" w:cs="Times New Roman"/>
          <w:lang w:val="hr-HR" w:eastAsia="hr-HR"/>
        </w:rPr>
        <w:t xml:space="preserve">propisanim ovim Zakonom </w:t>
      </w:r>
      <w:r w:rsidRPr="009E5A34">
        <w:rPr>
          <w:rFonts w:eastAsia="Times New Roman" w:cs="Times New Roman"/>
          <w:lang w:val="hr-HR" w:eastAsia="hr-HR"/>
        </w:rPr>
        <w:t>i povezanih pritužbi.</w:t>
      </w:r>
    </w:p>
    <w:p w14:paraId="7E3F2DC0" w14:textId="77777777" w:rsidR="002B0D31" w:rsidRPr="009E5A34" w:rsidRDefault="002B0D31" w:rsidP="0022463B">
      <w:pPr>
        <w:pStyle w:val="Standard"/>
        <w:jc w:val="both"/>
        <w:rPr>
          <w:rFonts w:eastAsia="Times New Roman" w:cs="Times New Roman"/>
          <w:lang w:val="hr-HR" w:eastAsia="hr-HR"/>
        </w:rPr>
      </w:pPr>
    </w:p>
    <w:p w14:paraId="58CB0D58" w14:textId="77777777" w:rsidR="002B0D31" w:rsidRDefault="002B0D31" w:rsidP="0022463B">
      <w:pPr>
        <w:pStyle w:val="Standard"/>
        <w:jc w:val="both"/>
        <w:rPr>
          <w:rFonts w:eastAsia="Times New Roman" w:cs="Times New Roman"/>
          <w:b/>
          <w:lang w:val="hr-HR" w:eastAsia="hr-HR"/>
        </w:rPr>
      </w:pPr>
      <w:r w:rsidRPr="009E5A34">
        <w:rPr>
          <w:rFonts w:eastAsia="Times New Roman" w:cs="Times New Roman"/>
          <w:b/>
          <w:lang w:val="hr-HR" w:eastAsia="hr-HR"/>
        </w:rPr>
        <w:t>Uz članak 12.</w:t>
      </w:r>
    </w:p>
    <w:p w14:paraId="30FA6DAC" w14:textId="77777777" w:rsidR="00F26451" w:rsidRPr="009E5A34" w:rsidRDefault="00F26451" w:rsidP="0022463B">
      <w:pPr>
        <w:pStyle w:val="Standard"/>
        <w:jc w:val="both"/>
        <w:rPr>
          <w:rFonts w:eastAsia="Times New Roman" w:cs="Times New Roman"/>
          <w:b/>
          <w:lang w:val="hr-HR" w:eastAsia="hr-HR"/>
        </w:rPr>
      </w:pPr>
    </w:p>
    <w:p w14:paraId="00CBC6B5" w14:textId="128B065B" w:rsidR="002B0D31" w:rsidRPr="009E5A34" w:rsidRDefault="002B0D31" w:rsidP="0022463B">
      <w:pPr>
        <w:pStyle w:val="Standard"/>
        <w:jc w:val="both"/>
        <w:rPr>
          <w:rFonts w:eastAsia="Times New Roman" w:cs="Times New Roman"/>
          <w:lang w:val="hr-HR" w:eastAsia="hr-HR"/>
        </w:rPr>
      </w:pPr>
      <w:r w:rsidRPr="009E5A34">
        <w:rPr>
          <w:rFonts w:eastAsia="Times New Roman" w:cs="Times New Roman"/>
          <w:lang w:val="hr-HR" w:eastAsia="hr-HR"/>
        </w:rPr>
        <w:t xml:space="preserve">Ovim člankom propisuje se da je pri </w:t>
      </w:r>
      <w:r w:rsidRPr="009E5A34">
        <w:rPr>
          <w:rFonts w:cs="Times New Roman"/>
          <w:lang w:val="hr-HR"/>
        </w:rPr>
        <w:t xml:space="preserve">stavljanju proizvoda na raspolaganje na tržištu distributer dužan s dužnom pažnjom postupati u skladu s odredbama ovoga Zakon ate se distributeru propisuje sljedeće obveze: </w:t>
      </w:r>
      <w:r w:rsidRPr="009E5A34">
        <w:rPr>
          <w:rFonts w:eastAsia="Times New Roman" w:cs="Times New Roman"/>
          <w:lang w:val="hr-HR" w:eastAsia="hr-HR"/>
        </w:rPr>
        <w:t xml:space="preserve">prije stavljanja proizvoda na </w:t>
      </w:r>
      <w:r w:rsidRPr="009E5A34">
        <w:rPr>
          <w:rFonts w:cs="Times New Roman"/>
          <w:lang w:val="hr-HR"/>
        </w:rPr>
        <w:t xml:space="preserve">raspolaganje na </w:t>
      </w:r>
      <w:r w:rsidRPr="009E5A34">
        <w:rPr>
          <w:rFonts w:eastAsia="Times New Roman" w:cs="Times New Roman"/>
          <w:lang w:val="hr-HR" w:eastAsia="hr-HR"/>
        </w:rPr>
        <w:t>tržišt</w:t>
      </w:r>
      <w:r w:rsidRPr="009E5A34">
        <w:rPr>
          <w:rFonts w:cs="Times New Roman"/>
          <w:lang w:val="hr-HR"/>
        </w:rPr>
        <w:t>u</w:t>
      </w:r>
      <w:r w:rsidRPr="009E5A34">
        <w:rPr>
          <w:rFonts w:eastAsia="Times New Roman" w:cs="Times New Roman"/>
          <w:lang w:val="hr-HR" w:eastAsia="hr-HR"/>
        </w:rPr>
        <w:t xml:space="preserve"> provjeriti nosi li proizvod oznaku CE i jesu li proizvodu priloženi potrebni dokumenti</w:t>
      </w:r>
      <w:r w:rsidRPr="009E5A34">
        <w:rPr>
          <w:rFonts w:cs="Times New Roman"/>
          <w:lang w:val="hr-HR"/>
        </w:rPr>
        <w:t>, upute i sigurnosne informacije te jesu li proizvođač i uvoznik ispunili zahtjeve koje se odnose na</w:t>
      </w:r>
      <w:r w:rsidRPr="009E5A34">
        <w:rPr>
          <w:rFonts w:eastAsia="Times New Roman" w:cs="Times New Roman"/>
          <w:lang w:val="hr-HR" w:eastAsia="hr-HR"/>
        </w:rPr>
        <w:t xml:space="preserve"> tip, šaržu ili seriju ili koji drugi podatak koji omogućuje identifikaciju proizvoda, ime, registrirano trgovačko ime ili registrirani zaštitni znak i adresu. Nadalje, propisuju se uvjeti pod kojima je distributeru zabranjeno staviti na raspolaganje na tržištu proizvod, dužnost distributera obavijestiti proizvođača ili uvoznika i nadležnog inspektora u slučaju nesukladnosti proizvoda te obveza osiguravanja uvjeta skladištenja ili prijevoza tijekom razdoblja u kojem je proizvod u njegovoj odgovornosti kojima se ne ugrožava sukladnost proizvoda s</w:t>
      </w:r>
      <w:r w:rsidR="008669FC" w:rsidRPr="009E5A34">
        <w:rPr>
          <w:rFonts w:eastAsia="Times New Roman" w:cs="Times New Roman"/>
          <w:lang w:val="hr-HR" w:eastAsia="hr-HR"/>
        </w:rPr>
        <w:t>a</w:t>
      </w:r>
      <w:r w:rsidRPr="009E5A34">
        <w:rPr>
          <w:rFonts w:eastAsia="Times New Roman" w:cs="Times New Roman"/>
          <w:lang w:val="hr-HR" w:eastAsia="hr-HR"/>
        </w:rPr>
        <w:t xml:space="preserve"> zahtjevima za pristupačnost</w:t>
      </w:r>
      <w:r w:rsidR="008669FC" w:rsidRPr="009E5A34">
        <w:rPr>
          <w:rFonts w:eastAsia="Times New Roman" w:cs="Times New Roman"/>
          <w:lang w:val="hr-HR" w:eastAsia="hr-HR"/>
        </w:rPr>
        <w:t xml:space="preserve"> propisanim ovim Zakonom</w:t>
      </w:r>
      <w:r w:rsidRPr="009E5A34">
        <w:rPr>
          <w:rFonts w:eastAsia="Times New Roman" w:cs="Times New Roman"/>
          <w:lang w:val="hr-HR" w:eastAsia="hr-HR"/>
        </w:rPr>
        <w:t xml:space="preserve">. Pored toga, propisuje se obveza distributeru poduzeti mjere u slučaju kada smatra ili ima razloga vjerovati da proizvod koji je stavio na raspolaganje na tržištu nije u skladu s ovim Zakonom te obveza </w:t>
      </w:r>
      <w:r w:rsidR="004609DD" w:rsidRPr="009E5A34">
        <w:rPr>
          <w:rFonts w:eastAsia="Times New Roman" w:cs="Times New Roman"/>
          <w:lang w:val="hr-HR" w:eastAsia="hr-HR"/>
        </w:rPr>
        <w:t>obavještavanja</w:t>
      </w:r>
      <w:r w:rsidRPr="009E5A34">
        <w:rPr>
          <w:rFonts w:eastAsia="Times New Roman" w:cs="Times New Roman"/>
          <w:lang w:val="hr-HR" w:eastAsia="hr-HR"/>
        </w:rPr>
        <w:t xml:space="preserve"> nadležnog nacionalnog tijela država članica u kojima je proizvod stavio na raspolaganje na tržištu ako proizvod nije u skladu sa zahtjevima za pristupačnost propisanim ovim Zakonom.</w:t>
      </w:r>
    </w:p>
    <w:p w14:paraId="2492CA26" w14:textId="77777777" w:rsidR="002B0D31" w:rsidRPr="009E5A34" w:rsidRDefault="002B0D31" w:rsidP="0022463B"/>
    <w:p w14:paraId="2E61D6B8" w14:textId="77777777" w:rsidR="002B0D31" w:rsidRDefault="002B0D31" w:rsidP="0022463B">
      <w:pPr>
        <w:pStyle w:val="Standard"/>
        <w:jc w:val="both"/>
        <w:rPr>
          <w:rFonts w:eastAsia="Times New Roman" w:cs="Times New Roman"/>
          <w:b/>
          <w:lang w:val="hr-HR" w:eastAsia="hr-HR"/>
        </w:rPr>
      </w:pPr>
      <w:r w:rsidRPr="009E5A34">
        <w:rPr>
          <w:rFonts w:eastAsia="Times New Roman" w:cs="Times New Roman"/>
          <w:b/>
          <w:lang w:val="hr-HR" w:eastAsia="hr-HR"/>
        </w:rPr>
        <w:t>Uz članak 13.</w:t>
      </w:r>
    </w:p>
    <w:p w14:paraId="5C0E6CF0" w14:textId="77777777" w:rsidR="00F26451" w:rsidRPr="009E5A34" w:rsidRDefault="00F26451" w:rsidP="0022463B">
      <w:pPr>
        <w:pStyle w:val="Standard"/>
        <w:jc w:val="both"/>
        <w:rPr>
          <w:rFonts w:eastAsia="Times New Roman" w:cs="Times New Roman"/>
          <w:b/>
          <w:lang w:val="hr-HR" w:eastAsia="hr-HR"/>
        </w:rPr>
      </w:pPr>
    </w:p>
    <w:p w14:paraId="7A7717AF" w14:textId="44342477" w:rsidR="002B0D31" w:rsidRPr="009E5A34" w:rsidRDefault="002B0D31" w:rsidP="0022463B">
      <w:pPr>
        <w:pStyle w:val="Standard"/>
        <w:jc w:val="both"/>
        <w:rPr>
          <w:rFonts w:cs="Times New Roman"/>
          <w:bCs/>
          <w:lang w:val="hr-HR"/>
        </w:rPr>
      </w:pPr>
      <w:r w:rsidRPr="009E5A34">
        <w:rPr>
          <w:rFonts w:eastAsia="Times New Roman" w:cs="Times New Roman"/>
          <w:bCs/>
          <w:lang w:val="hr-HR" w:eastAsia="hr-HR"/>
        </w:rPr>
        <w:t xml:space="preserve">Ovim člankom propisuje se da se </w:t>
      </w:r>
      <w:r w:rsidRPr="009E5A34">
        <w:rPr>
          <w:rFonts w:cs="Times New Roman"/>
          <w:bCs/>
          <w:lang w:val="hr-HR"/>
        </w:rPr>
        <w:t>uvoznik ili distributer smatraju proizvođačem te da se na njih primjenjuju obveze koje se odnose na proizvođače ako proizvod stave na tržište ili na raspolaganje na tržištu pod svojim imenom ili zaštitnim znakom ili proizvod već dostupan na tržištu izmijene u takvoj mjeri da te izmjene mogu utjecati na sukladnost sa zahtjevima za pristupačnost propisanim ovim Zakonom.</w:t>
      </w:r>
    </w:p>
    <w:p w14:paraId="45D49E08" w14:textId="77777777" w:rsidR="002B0D31" w:rsidRPr="009E5A34" w:rsidRDefault="002B0D31" w:rsidP="0022463B">
      <w:pPr>
        <w:pStyle w:val="Standard"/>
        <w:jc w:val="both"/>
        <w:rPr>
          <w:rFonts w:cs="Times New Roman"/>
          <w:bCs/>
          <w:lang w:val="hr-HR"/>
        </w:rPr>
      </w:pPr>
    </w:p>
    <w:p w14:paraId="384EEB5E" w14:textId="77777777" w:rsidR="002B0D31" w:rsidRPr="009E5A34" w:rsidRDefault="002B0D31" w:rsidP="0022463B">
      <w:pPr>
        <w:pStyle w:val="Standard"/>
        <w:jc w:val="both"/>
        <w:rPr>
          <w:rFonts w:eastAsia="Times New Roman" w:cs="Times New Roman"/>
          <w:bCs/>
          <w:lang w:val="hr-HR" w:eastAsia="hr-HR"/>
        </w:rPr>
      </w:pPr>
    </w:p>
    <w:p w14:paraId="46A8348A" w14:textId="0D443B32" w:rsidR="002B0D31" w:rsidRDefault="002B0D31" w:rsidP="0022463B">
      <w:pPr>
        <w:pStyle w:val="Standard"/>
        <w:jc w:val="both"/>
        <w:rPr>
          <w:rFonts w:eastAsia="Times New Roman" w:cs="Times New Roman"/>
          <w:b/>
          <w:lang w:val="hr-HR" w:eastAsia="hr-HR"/>
        </w:rPr>
      </w:pPr>
      <w:r w:rsidRPr="009E5A34">
        <w:rPr>
          <w:rFonts w:eastAsia="Times New Roman" w:cs="Times New Roman"/>
          <w:b/>
          <w:lang w:val="hr-HR" w:eastAsia="hr-HR"/>
        </w:rPr>
        <w:t>Uz članak 1</w:t>
      </w:r>
      <w:r w:rsidR="006228C3">
        <w:rPr>
          <w:rFonts w:eastAsia="Times New Roman" w:cs="Times New Roman"/>
          <w:b/>
          <w:lang w:val="hr-HR" w:eastAsia="hr-HR"/>
        </w:rPr>
        <w:t>4</w:t>
      </w:r>
      <w:r w:rsidRPr="009E5A34">
        <w:rPr>
          <w:rFonts w:eastAsia="Times New Roman" w:cs="Times New Roman"/>
          <w:b/>
          <w:lang w:val="hr-HR" w:eastAsia="hr-HR"/>
        </w:rPr>
        <w:t>.</w:t>
      </w:r>
    </w:p>
    <w:p w14:paraId="3DEC9F8C" w14:textId="77777777" w:rsidR="00F26451" w:rsidRPr="009E5A34" w:rsidRDefault="00F26451" w:rsidP="0022463B">
      <w:pPr>
        <w:pStyle w:val="Standard"/>
        <w:jc w:val="both"/>
        <w:rPr>
          <w:rFonts w:eastAsia="Times New Roman" w:cs="Times New Roman"/>
          <w:b/>
          <w:lang w:val="hr-HR" w:eastAsia="hr-HR"/>
        </w:rPr>
      </w:pPr>
    </w:p>
    <w:p w14:paraId="3DF45F3C" w14:textId="77777777" w:rsidR="002B0D31" w:rsidRPr="009E5A34" w:rsidRDefault="002B0D31" w:rsidP="0022463B">
      <w:pPr>
        <w:pStyle w:val="Standard"/>
        <w:jc w:val="both"/>
        <w:rPr>
          <w:rFonts w:cs="Times New Roman"/>
          <w:lang w:val="hr-HR"/>
        </w:rPr>
      </w:pPr>
      <w:r w:rsidRPr="009E5A34">
        <w:rPr>
          <w:rFonts w:eastAsia="Times New Roman" w:cs="Times New Roman"/>
          <w:bCs/>
          <w:lang w:val="hr-HR" w:eastAsia="hr-HR"/>
        </w:rPr>
        <w:t xml:space="preserve">Ovim člankom propisuju se informacije koje je proizvođač, ovlašteni zastupnik, uvoznik i distributer dužan dostaviti na zahtjev nadležnog inspektora. Također se propisuje da su navedeni gospodarski subjekti dužni čuvati i predočiti te informacije u razdoblju od </w:t>
      </w:r>
      <w:r w:rsidRPr="009E5A34">
        <w:rPr>
          <w:rFonts w:cs="Times New Roman"/>
          <w:lang w:val="hr-HR"/>
        </w:rPr>
        <w:t>pet godina nakon što im je proizvod isporučen i pet godina nakon što su drugom subjektu isporučili proizvod.</w:t>
      </w:r>
    </w:p>
    <w:p w14:paraId="62F6571D" w14:textId="77777777" w:rsidR="002B0D31" w:rsidRPr="009E5A34" w:rsidRDefault="002B0D31" w:rsidP="0022463B">
      <w:pPr>
        <w:pStyle w:val="Standard"/>
        <w:jc w:val="both"/>
        <w:rPr>
          <w:rFonts w:cs="Times New Roman"/>
          <w:lang w:val="hr-HR"/>
        </w:rPr>
      </w:pPr>
    </w:p>
    <w:p w14:paraId="1F78D6F8" w14:textId="0D9FA1FE" w:rsidR="002B0D31" w:rsidRDefault="002B0D31" w:rsidP="0022463B">
      <w:pPr>
        <w:pStyle w:val="Standard"/>
        <w:jc w:val="both"/>
        <w:rPr>
          <w:rFonts w:eastAsia="Times New Roman" w:cs="Times New Roman"/>
          <w:b/>
          <w:lang w:val="hr-HR" w:eastAsia="hr-HR"/>
        </w:rPr>
      </w:pPr>
      <w:r w:rsidRPr="009E5A34">
        <w:rPr>
          <w:rFonts w:eastAsia="Times New Roman" w:cs="Times New Roman"/>
          <w:b/>
          <w:lang w:val="hr-HR" w:eastAsia="hr-HR"/>
        </w:rPr>
        <w:lastRenderedPageBreak/>
        <w:t>Uz članak 1</w:t>
      </w:r>
      <w:r w:rsidR="006228C3">
        <w:rPr>
          <w:rFonts w:eastAsia="Times New Roman" w:cs="Times New Roman"/>
          <w:b/>
          <w:lang w:val="hr-HR" w:eastAsia="hr-HR"/>
        </w:rPr>
        <w:t>5</w:t>
      </w:r>
      <w:r w:rsidRPr="009E5A34">
        <w:rPr>
          <w:rFonts w:eastAsia="Times New Roman" w:cs="Times New Roman"/>
          <w:b/>
          <w:lang w:val="hr-HR" w:eastAsia="hr-HR"/>
        </w:rPr>
        <w:t>.</w:t>
      </w:r>
    </w:p>
    <w:p w14:paraId="6EFB49D7" w14:textId="77777777" w:rsidR="00F26451" w:rsidRPr="009E5A34" w:rsidRDefault="00F26451" w:rsidP="0022463B">
      <w:pPr>
        <w:pStyle w:val="Standard"/>
        <w:jc w:val="both"/>
        <w:rPr>
          <w:rFonts w:eastAsia="Times New Roman" w:cs="Times New Roman"/>
          <w:b/>
          <w:lang w:val="hr-HR" w:eastAsia="hr-HR"/>
        </w:rPr>
      </w:pPr>
    </w:p>
    <w:p w14:paraId="79DB9CFD" w14:textId="4073A8C2" w:rsidR="002B0D31" w:rsidRPr="009E5A34" w:rsidRDefault="002B0D31" w:rsidP="0022463B">
      <w:pPr>
        <w:pStyle w:val="Standard"/>
        <w:jc w:val="both"/>
        <w:rPr>
          <w:rFonts w:eastAsia="Times New Roman" w:cs="Times New Roman"/>
          <w:lang w:val="hr-HR" w:eastAsia="hr-HR"/>
        </w:rPr>
      </w:pPr>
      <w:r w:rsidRPr="009E5A34">
        <w:rPr>
          <w:rFonts w:eastAsia="Times New Roman" w:cs="Times New Roman"/>
          <w:bCs/>
          <w:lang w:val="hr-HR" w:eastAsia="hr-HR"/>
        </w:rPr>
        <w:t xml:space="preserve">Ovim člankom propisuje se da je pružatelj usluge dužan </w:t>
      </w:r>
      <w:r w:rsidRPr="009E5A34">
        <w:rPr>
          <w:rFonts w:cs="Times New Roman"/>
          <w:lang w:val="hr-HR"/>
        </w:rPr>
        <w:t>osigurati sukladnost svojeg dizajna i pružanja usluge s</w:t>
      </w:r>
      <w:r w:rsidR="00D87178" w:rsidRPr="009E5A34">
        <w:rPr>
          <w:rFonts w:cs="Times New Roman"/>
          <w:lang w:val="hr-HR"/>
        </w:rPr>
        <w:t>a</w:t>
      </w:r>
      <w:r w:rsidRPr="009E5A34">
        <w:rPr>
          <w:rFonts w:cs="Times New Roman"/>
          <w:lang w:val="hr-HR"/>
        </w:rPr>
        <w:t xml:space="preserve"> zahtjevima za pristupačnost propisanim ovim Zakonom te se pružatelju usluge propisuju sljedeće obveze: pripremiti potrebne informacije koje moraju biti dostupne javnosti u pisanom i usmenom obliku te čuvati te informacije tijekom cijelog </w:t>
      </w:r>
      <w:r w:rsidR="004609DD" w:rsidRPr="009E5A34">
        <w:rPr>
          <w:rFonts w:cs="Times New Roman"/>
          <w:lang w:val="hr-HR"/>
        </w:rPr>
        <w:t>razdoblja</w:t>
      </w:r>
      <w:r w:rsidRPr="009E5A34">
        <w:rPr>
          <w:rFonts w:cs="Times New Roman"/>
          <w:lang w:val="hr-HR"/>
        </w:rPr>
        <w:t xml:space="preserve"> pružanja usluge, provoditi postupak kako bi pružao uslugu sukladno s</w:t>
      </w:r>
      <w:r w:rsidR="00676526" w:rsidRPr="009E5A34">
        <w:rPr>
          <w:rFonts w:cs="Times New Roman"/>
          <w:lang w:val="hr-HR"/>
        </w:rPr>
        <w:t>a</w:t>
      </w:r>
      <w:r w:rsidRPr="009E5A34">
        <w:rPr>
          <w:rFonts w:cs="Times New Roman"/>
          <w:lang w:val="hr-HR"/>
        </w:rPr>
        <w:t xml:space="preserve"> zahtjevima za pristupačnost</w:t>
      </w:r>
      <w:r w:rsidR="00676526" w:rsidRPr="009E5A34">
        <w:rPr>
          <w:rFonts w:cs="Times New Roman"/>
          <w:lang w:val="hr-HR"/>
        </w:rPr>
        <w:t xml:space="preserve"> propisanim ovim Zakonom</w:t>
      </w:r>
      <w:r w:rsidRPr="009E5A34">
        <w:rPr>
          <w:rFonts w:cs="Times New Roman"/>
          <w:lang w:val="hr-HR"/>
        </w:rPr>
        <w:t xml:space="preserve">, </w:t>
      </w:r>
      <w:r w:rsidRPr="009E5A34">
        <w:rPr>
          <w:rFonts w:eastAsia="Times New Roman" w:cs="Times New Roman"/>
          <w:bCs/>
          <w:lang w:val="hr-HR" w:eastAsia="hr-HR"/>
        </w:rPr>
        <w:t>u</w:t>
      </w:r>
      <w:r w:rsidRPr="009E5A34">
        <w:rPr>
          <w:rFonts w:eastAsia="Times New Roman" w:cs="Times New Roman"/>
          <w:lang w:val="hr-HR" w:eastAsia="hr-HR"/>
        </w:rPr>
        <w:t xml:space="preserve"> slučaju nesukladnosti poduzeti mjere koje su </w:t>
      </w:r>
      <w:r w:rsidRPr="009E5A34">
        <w:rPr>
          <w:rFonts w:cs="Times New Roman"/>
          <w:lang w:val="hr-HR"/>
        </w:rPr>
        <w:t>potrebne kako bi se osigurala sukladnost usluge s</w:t>
      </w:r>
      <w:r w:rsidR="00676526" w:rsidRPr="009E5A34">
        <w:rPr>
          <w:rFonts w:cs="Times New Roman"/>
          <w:lang w:val="hr-HR"/>
        </w:rPr>
        <w:t>a</w:t>
      </w:r>
      <w:r w:rsidRPr="009E5A34">
        <w:rPr>
          <w:rFonts w:cs="Times New Roman"/>
          <w:lang w:val="hr-HR"/>
        </w:rPr>
        <w:t xml:space="preserve"> zahtjevima za pristupačnost</w:t>
      </w:r>
      <w:r w:rsidRPr="009E5A34">
        <w:rPr>
          <w:rFonts w:eastAsia="Times New Roman" w:cs="Times New Roman"/>
          <w:lang w:val="hr-HR" w:eastAsia="hr-HR"/>
        </w:rPr>
        <w:t xml:space="preserve"> </w:t>
      </w:r>
      <w:r w:rsidR="00676526" w:rsidRPr="009E5A34">
        <w:rPr>
          <w:rFonts w:cs="Times New Roman"/>
          <w:lang w:val="hr-HR"/>
        </w:rPr>
        <w:t xml:space="preserve">propisanim ovim Zakonom </w:t>
      </w:r>
      <w:r w:rsidRPr="009E5A34">
        <w:rPr>
          <w:rFonts w:eastAsia="Times New Roman" w:cs="Times New Roman"/>
          <w:lang w:val="hr-HR" w:eastAsia="hr-HR"/>
        </w:rPr>
        <w:t>te obavijestiti nadležna nacionalna tijela država članica u kojima se usluga pruža ako usluga nije sukladna sa tim zahtjevima.</w:t>
      </w:r>
    </w:p>
    <w:p w14:paraId="79229F40" w14:textId="77777777" w:rsidR="002B0D31" w:rsidRDefault="002B0D31" w:rsidP="0022463B">
      <w:pPr>
        <w:pStyle w:val="Standard"/>
        <w:jc w:val="both"/>
        <w:rPr>
          <w:rFonts w:eastAsia="Times New Roman" w:cs="Times New Roman"/>
          <w:lang w:val="hr-HR" w:eastAsia="hr-HR"/>
        </w:rPr>
      </w:pPr>
    </w:p>
    <w:p w14:paraId="0ACDC591" w14:textId="4087F16A" w:rsidR="000A0B35" w:rsidRDefault="000A0B35" w:rsidP="000A0B35">
      <w:pPr>
        <w:pStyle w:val="Standard"/>
        <w:jc w:val="both"/>
        <w:rPr>
          <w:rFonts w:eastAsia="Times New Roman" w:cs="Times New Roman"/>
          <w:b/>
          <w:lang w:val="hr-HR" w:eastAsia="hr-HR"/>
        </w:rPr>
      </w:pPr>
      <w:r w:rsidRPr="009E5A34">
        <w:rPr>
          <w:rFonts w:eastAsia="Times New Roman" w:cs="Times New Roman"/>
          <w:b/>
          <w:lang w:val="hr-HR" w:eastAsia="hr-HR"/>
        </w:rPr>
        <w:t>Uz članak 1</w:t>
      </w:r>
      <w:r>
        <w:rPr>
          <w:rFonts w:eastAsia="Times New Roman" w:cs="Times New Roman"/>
          <w:b/>
          <w:lang w:val="hr-HR" w:eastAsia="hr-HR"/>
        </w:rPr>
        <w:t>6</w:t>
      </w:r>
      <w:r w:rsidRPr="009E5A34">
        <w:rPr>
          <w:rFonts w:eastAsia="Times New Roman" w:cs="Times New Roman"/>
          <w:b/>
          <w:lang w:val="hr-HR" w:eastAsia="hr-HR"/>
        </w:rPr>
        <w:t>.</w:t>
      </w:r>
    </w:p>
    <w:p w14:paraId="4F12FC83" w14:textId="77777777" w:rsidR="00F26451" w:rsidRPr="009E5A34" w:rsidRDefault="00F26451" w:rsidP="000A0B35">
      <w:pPr>
        <w:pStyle w:val="Standard"/>
        <w:jc w:val="both"/>
        <w:rPr>
          <w:rFonts w:eastAsia="Times New Roman" w:cs="Times New Roman"/>
          <w:b/>
          <w:lang w:val="hr-HR" w:eastAsia="hr-HR"/>
        </w:rPr>
      </w:pPr>
    </w:p>
    <w:p w14:paraId="13210A65" w14:textId="77777777" w:rsidR="000A0B35" w:rsidRPr="009E5A34" w:rsidRDefault="000A0B35" w:rsidP="000A0B35">
      <w:pPr>
        <w:pStyle w:val="Standard"/>
        <w:jc w:val="both"/>
        <w:rPr>
          <w:rFonts w:cs="Times New Roman"/>
          <w:bCs/>
          <w:lang w:val="hr-HR"/>
        </w:rPr>
      </w:pPr>
      <w:r w:rsidRPr="009E5A34">
        <w:rPr>
          <w:rFonts w:cs="Times New Roman"/>
          <w:bCs/>
          <w:lang w:val="hr-HR"/>
        </w:rPr>
        <w:t>Ovim člankom propisuje se da su proizvođač, uvoznik, distributer i pružatelj usluge dužni na obrazložen zahtjev nadležnog inspektora pružiti sve informacije i dokumentaciju potrebne za utvrđivanje sukladnosti proizvoda odnosno usluge te su dužni surađivati s inspektorom na svim mjerama za uklanjanje nesukladnosti proizvoda odnosno usluge sa zahtjevima za pristupačnost propisanim ovim Zakonom. Također, propisana je obveza suradnje ovlaštenog zastupnika s nadležnim inspektorom u svakoj radnji poduzetoj u svrhu uklanjanja nesukladnosti proizvoda koji je obuhvaćen danim ovlaštenjem sa zahtjevima za pristupačnost propisanim ovim Zakonom.</w:t>
      </w:r>
    </w:p>
    <w:p w14:paraId="66908C6F" w14:textId="77777777" w:rsidR="000A0B35" w:rsidRPr="009E5A34" w:rsidRDefault="000A0B35" w:rsidP="0022463B">
      <w:pPr>
        <w:pStyle w:val="Standard"/>
        <w:jc w:val="both"/>
        <w:rPr>
          <w:rFonts w:eastAsia="Times New Roman" w:cs="Times New Roman"/>
          <w:lang w:val="hr-HR" w:eastAsia="hr-HR"/>
        </w:rPr>
      </w:pPr>
    </w:p>
    <w:p w14:paraId="40445881" w14:textId="77777777" w:rsidR="002B0D31" w:rsidRDefault="002B0D31" w:rsidP="0022463B">
      <w:pPr>
        <w:pStyle w:val="Standard"/>
        <w:jc w:val="both"/>
        <w:rPr>
          <w:rFonts w:eastAsia="Times New Roman" w:cs="Times New Roman"/>
          <w:b/>
          <w:lang w:val="hr-HR" w:eastAsia="hr-HR"/>
        </w:rPr>
      </w:pPr>
      <w:r w:rsidRPr="009E5A34">
        <w:rPr>
          <w:rFonts w:eastAsia="Times New Roman" w:cs="Times New Roman"/>
          <w:b/>
          <w:lang w:val="hr-HR" w:eastAsia="hr-HR"/>
        </w:rPr>
        <w:t>Uz članak 17.</w:t>
      </w:r>
    </w:p>
    <w:p w14:paraId="68E5D8B0" w14:textId="77777777" w:rsidR="00F26451" w:rsidRPr="009E5A34" w:rsidRDefault="00F26451" w:rsidP="0022463B">
      <w:pPr>
        <w:pStyle w:val="Standard"/>
        <w:jc w:val="both"/>
        <w:rPr>
          <w:rFonts w:eastAsia="Times New Roman" w:cs="Times New Roman"/>
          <w:b/>
          <w:lang w:val="hr-HR" w:eastAsia="hr-HR"/>
        </w:rPr>
      </w:pPr>
    </w:p>
    <w:p w14:paraId="19042941" w14:textId="2D6020B9" w:rsidR="002B0D31" w:rsidRPr="009E5A34" w:rsidRDefault="002B0D31" w:rsidP="0022463B">
      <w:pPr>
        <w:pStyle w:val="Standard"/>
        <w:jc w:val="both"/>
        <w:rPr>
          <w:rFonts w:cs="Times New Roman"/>
          <w:bCs/>
          <w:lang w:val="hr-HR"/>
        </w:rPr>
      </w:pPr>
      <w:r w:rsidRPr="009E5A34">
        <w:rPr>
          <w:rFonts w:eastAsia="Times New Roman" w:cs="Times New Roman"/>
          <w:bCs/>
          <w:lang w:val="hr-HR" w:eastAsia="hr-HR"/>
        </w:rPr>
        <w:t xml:space="preserve">Ovim člankom propisuje se da je gospodarski subjekt dužan </w:t>
      </w:r>
      <w:r w:rsidRPr="009E5A34">
        <w:rPr>
          <w:rFonts w:cs="Times New Roman"/>
          <w:bCs/>
          <w:lang w:val="hr-HR"/>
        </w:rPr>
        <w:t xml:space="preserve">primijeniti zahtjev za pristupačnost iz članka 6. ovoga Zakona samo u mjeri u kojoj pristupačnost ne zahtijeva temeljnu promjenu i ne uzrokuje nerazmjerno opterećenje te se propisuje da je gospodarski subjekt dužan dokumentirati procjenu </w:t>
      </w:r>
      <w:r w:rsidR="004609DD" w:rsidRPr="009E5A34">
        <w:rPr>
          <w:rFonts w:cs="Times New Roman"/>
          <w:bCs/>
          <w:lang w:val="hr-HR"/>
        </w:rPr>
        <w:t>temeljene</w:t>
      </w:r>
      <w:r w:rsidRPr="009E5A34">
        <w:rPr>
          <w:rFonts w:cs="Times New Roman"/>
          <w:bCs/>
          <w:lang w:val="hr-HR"/>
        </w:rPr>
        <w:t xml:space="preserve"> promjene i nerazmjernog opterećenja, čuvati sve </w:t>
      </w:r>
      <w:r w:rsidR="004609DD" w:rsidRPr="009E5A34">
        <w:rPr>
          <w:rFonts w:cs="Times New Roman"/>
          <w:bCs/>
          <w:lang w:val="hr-HR"/>
        </w:rPr>
        <w:t>relevantne</w:t>
      </w:r>
      <w:r w:rsidRPr="009E5A34">
        <w:rPr>
          <w:rFonts w:cs="Times New Roman"/>
          <w:bCs/>
          <w:lang w:val="hr-HR"/>
        </w:rPr>
        <w:t xml:space="preserve"> rezultate u razdoblju od pet godina </w:t>
      </w:r>
      <w:r w:rsidRPr="009E5A34">
        <w:rPr>
          <w:rFonts w:cs="Times New Roman"/>
          <w:lang w:val="hr-HR"/>
        </w:rPr>
        <w:t xml:space="preserve">od dana kada je proizvod posljednji put stavljen na raspolaganje na tržištu ili od kada je posljednji put pružena usluga i dostaviti primjerak procjene na zahtjev nadležnog inspektora, osim ako se radi o gospodarskom </w:t>
      </w:r>
      <w:r w:rsidR="004609DD" w:rsidRPr="009E5A34">
        <w:rPr>
          <w:rFonts w:cs="Times New Roman"/>
          <w:bCs/>
          <w:lang w:val="hr-HR"/>
        </w:rPr>
        <w:t>subjektu</w:t>
      </w:r>
      <w:r w:rsidRPr="009E5A34">
        <w:rPr>
          <w:rFonts w:cs="Times New Roman"/>
          <w:bCs/>
          <w:lang w:val="hr-HR"/>
        </w:rPr>
        <w:t xml:space="preserve"> koji je mikro subjekt malog gospodarstva koji nije dužan </w:t>
      </w:r>
      <w:r w:rsidR="004609DD" w:rsidRPr="009E5A34">
        <w:rPr>
          <w:rFonts w:cs="Times New Roman"/>
          <w:bCs/>
          <w:lang w:val="hr-HR"/>
        </w:rPr>
        <w:t>dokumentirati</w:t>
      </w:r>
      <w:r w:rsidRPr="009E5A34">
        <w:rPr>
          <w:rFonts w:cs="Times New Roman"/>
          <w:bCs/>
          <w:lang w:val="hr-HR"/>
        </w:rPr>
        <w:t xml:space="preserve"> procjenu, već je na zahtjev nadležnog inspektora d</w:t>
      </w:r>
      <w:r w:rsidR="004609DD" w:rsidRPr="009E5A34">
        <w:rPr>
          <w:rFonts w:cs="Times New Roman"/>
          <w:bCs/>
          <w:lang w:val="hr-HR"/>
        </w:rPr>
        <w:t>u</w:t>
      </w:r>
      <w:r w:rsidRPr="009E5A34">
        <w:rPr>
          <w:rFonts w:cs="Times New Roman"/>
          <w:bCs/>
          <w:lang w:val="hr-HR"/>
        </w:rPr>
        <w:t xml:space="preserve">žan dostaviti činjenice relevantne za procjenu. Također se propisuju situacije u kojima je pružatelj usluge koji primjenjuje nerazmjerno opterećenje dužan za svaku kategoriju ili vrstu usluge dužan ponovno izraditi svoju procjenu, situacije kada gospodarski subjekt ne smije </w:t>
      </w:r>
      <w:r w:rsidR="004609DD" w:rsidRPr="009E5A34">
        <w:rPr>
          <w:rFonts w:cs="Times New Roman"/>
          <w:bCs/>
          <w:lang w:val="hr-HR"/>
        </w:rPr>
        <w:t>primijeniti</w:t>
      </w:r>
      <w:r w:rsidRPr="009E5A34">
        <w:rPr>
          <w:rFonts w:cs="Times New Roman"/>
          <w:bCs/>
          <w:lang w:val="hr-HR"/>
        </w:rPr>
        <w:t xml:space="preserve"> nerazmjerno opterećenje te obveza gospodarskog subjekta, osim mikro subjekta malog gospodarstva, obavijestiti relevantno tijelo za nadzor tržišta ili tijelo nadležno za provjeru sukladnosti usluga države članice u kojoj je određeni proizvod stavljen na tržište ili u kojoj se određena usluga pruža ukoliko za određeni proizvod ili uslugu primjenjuje </w:t>
      </w:r>
      <w:r w:rsidR="004609DD" w:rsidRPr="009E5A34">
        <w:rPr>
          <w:rFonts w:cs="Times New Roman"/>
          <w:bCs/>
          <w:lang w:val="hr-HR"/>
        </w:rPr>
        <w:t>temeljnu</w:t>
      </w:r>
      <w:r w:rsidRPr="009E5A34">
        <w:rPr>
          <w:rFonts w:cs="Times New Roman"/>
          <w:bCs/>
          <w:lang w:val="hr-HR"/>
        </w:rPr>
        <w:t xml:space="preserve"> promjenu ili nerazmjerno opterećenje.</w:t>
      </w:r>
    </w:p>
    <w:p w14:paraId="4FAF54AA" w14:textId="77777777" w:rsidR="002B0D31" w:rsidRPr="009E5A34" w:rsidRDefault="002B0D31" w:rsidP="0022463B">
      <w:pPr>
        <w:pStyle w:val="Standard"/>
        <w:jc w:val="both"/>
        <w:rPr>
          <w:rFonts w:cs="Times New Roman"/>
          <w:bCs/>
          <w:lang w:val="hr-HR"/>
        </w:rPr>
      </w:pPr>
    </w:p>
    <w:p w14:paraId="144FE47D" w14:textId="77777777" w:rsidR="002B0D31" w:rsidRDefault="002B0D31" w:rsidP="0022463B">
      <w:pPr>
        <w:pStyle w:val="Standard"/>
        <w:jc w:val="both"/>
        <w:rPr>
          <w:rFonts w:eastAsia="Times New Roman" w:cs="Times New Roman"/>
          <w:b/>
          <w:lang w:val="hr-HR" w:eastAsia="hr-HR"/>
        </w:rPr>
      </w:pPr>
      <w:r w:rsidRPr="009E5A34">
        <w:rPr>
          <w:rFonts w:eastAsia="Times New Roman" w:cs="Times New Roman"/>
          <w:b/>
          <w:lang w:val="hr-HR" w:eastAsia="hr-HR"/>
        </w:rPr>
        <w:t>Uz članak 18.</w:t>
      </w:r>
    </w:p>
    <w:p w14:paraId="026CB2D6" w14:textId="77777777" w:rsidR="00F26451" w:rsidRPr="009E5A34" w:rsidRDefault="00F26451" w:rsidP="0022463B">
      <w:pPr>
        <w:pStyle w:val="Standard"/>
        <w:jc w:val="both"/>
        <w:rPr>
          <w:rFonts w:eastAsia="Times New Roman" w:cs="Times New Roman"/>
          <w:b/>
          <w:lang w:val="hr-HR" w:eastAsia="hr-HR"/>
        </w:rPr>
      </w:pPr>
    </w:p>
    <w:p w14:paraId="57FD4402" w14:textId="56080D15" w:rsidR="002B0D31" w:rsidRPr="009E5A34" w:rsidRDefault="002B0D31" w:rsidP="0022463B">
      <w:pPr>
        <w:pStyle w:val="Standard"/>
        <w:jc w:val="both"/>
        <w:rPr>
          <w:rFonts w:eastAsia="Times New Roman" w:cs="Times New Roman"/>
          <w:bCs/>
          <w:lang w:val="hr-HR" w:eastAsia="hr-HR"/>
        </w:rPr>
      </w:pPr>
      <w:r w:rsidRPr="009E5A34">
        <w:rPr>
          <w:rFonts w:eastAsia="Times New Roman" w:cs="Times New Roman"/>
          <w:bCs/>
          <w:lang w:val="hr-HR" w:eastAsia="hr-HR"/>
        </w:rPr>
        <w:t>Ovim člankom propisuju se situacije kada se za proizvod ili uslugu pretpostavlja da ispunjavaju zahtjeve za pristupačnost propisane ovim Zakonom.</w:t>
      </w:r>
    </w:p>
    <w:p w14:paraId="2A26EE33" w14:textId="77777777" w:rsidR="002B0D31" w:rsidRPr="009E5A34" w:rsidRDefault="002B0D31" w:rsidP="0022463B">
      <w:pPr>
        <w:pStyle w:val="Standard"/>
        <w:jc w:val="both"/>
        <w:rPr>
          <w:rFonts w:eastAsia="Times New Roman" w:cs="Times New Roman"/>
          <w:bCs/>
          <w:lang w:val="hr-HR" w:eastAsia="hr-HR"/>
        </w:rPr>
      </w:pPr>
    </w:p>
    <w:p w14:paraId="328CDC77" w14:textId="77777777" w:rsidR="002B0D31" w:rsidRDefault="002B0D31" w:rsidP="0022463B">
      <w:pPr>
        <w:pStyle w:val="Standard"/>
        <w:jc w:val="both"/>
        <w:rPr>
          <w:rFonts w:eastAsia="Times New Roman" w:cs="Times New Roman"/>
          <w:b/>
          <w:lang w:val="hr-HR" w:eastAsia="hr-HR"/>
        </w:rPr>
      </w:pPr>
      <w:r w:rsidRPr="009E5A34">
        <w:rPr>
          <w:rFonts w:eastAsia="Times New Roman" w:cs="Times New Roman"/>
          <w:b/>
          <w:lang w:val="hr-HR" w:eastAsia="hr-HR"/>
        </w:rPr>
        <w:t>Uz članak 19.</w:t>
      </w:r>
    </w:p>
    <w:p w14:paraId="141C2BBD" w14:textId="77777777" w:rsidR="00F26451" w:rsidRPr="009E5A34" w:rsidRDefault="00F26451" w:rsidP="0022463B">
      <w:pPr>
        <w:pStyle w:val="Standard"/>
        <w:jc w:val="both"/>
        <w:rPr>
          <w:rFonts w:eastAsia="Times New Roman" w:cs="Times New Roman"/>
          <w:b/>
          <w:lang w:val="hr-HR" w:eastAsia="hr-HR"/>
        </w:rPr>
      </w:pPr>
    </w:p>
    <w:p w14:paraId="60F29513" w14:textId="0B5223CB" w:rsidR="002B0D31" w:rsidRPr="009E5A34" w:rsidRDefault="002B0D31" w:rsidP="0022463B">
      <w:pPr>
        <w:pStyle w:val="Standard"/>
        <w:jc w:val="both"/>
        <w:rPr>
          <w:rFonts w:cs="Times New Roman"/>
          <w:lang w:val="hr-HR"/>
        </w:rPr>
      </w:pPr>
      <w:r w:rsidRPr="009E5A34">
        <w:rPr>
          <w:rFonts w:eastAsia="Times New Roman" w:cs="Times New Roman"/>
          <w:bCs/>
          <w:lang w:val="hr-HR" w:eastAsia="hr-HR"/>
        </w:rPr>
        <w:t xml:space="preserve">Ovim člankom propisuje se što se potvrđuje EU izjavom o sukladnosti, da ista sadržava odgovarajuću napomenu ukoliko je </w:t>
      </w:r>
      <w:r w:rsidR="004609DD" w:rsidRPr="009E5A34">
        <w:rPr>
          <w:rFonts w:eastAsia="Times New Roman" w:cs="Times New Roman"/>
          <w:bCs/>
          <w:lang w:val="hr-HR" w:eastAsia="hr-HR"/>
        </w:rPr>
        <w:t>primijenjena</w:t>
      </w:r>
      <w:r w:rsidRPr="009E5A34">
        <w:rPr>
          <w:rFonts w:eastAsia="Times New Roman" w:cs="Times New Roman"/>
          <w:bCs/>
          <w:lang w:val="hr-HR" w:eastAsia="hr-HR"/>
        </w:rPr>
        <w:t xml:space="preserve"> temeljna promjena ili nerazmjerno opterećenje </w:t>
      </w:r>
      <w:r w:rsidRPr="009E5A34">
        <w:rPr>
          <w:rFonts w:eastAsia="Times New Roman" w:cs="Times New Roman"/>
          <w:bCs/>
          <w:lang w:val="hr-HR" w:eastAsia="hr-HR"/>
        </w:rPr>
        <w:lastRenderedPageBreak/>
        <w:t xml:space="preserve">te da se u slučaju ako se na proizvod </w:t>
      </w:r>
      <w:r w:rsidRPr="009E5A34">
        <w:rPr>
          <w:rFonts w:cs="Times New Roman"/>
          <w:lang w:val="hr-HR"/>
        </w:rPr>
        <w:t>primjenjuje više od jednog akta Europske unije kojim se zahtijeva EU izjava o sukladnosti, sastavlja samo jedna EU izjava o sukladnosti, a u izjavi se navode dotični akti uključujući upućivanja na njihove objave. Također se propisuje da je struktura obrasca EU izjave o sukladnosti definirana Prilogom III. Odluke br. 768/2008/EZ, da sadrži elemente definirane u Prilogu IV. ovoga Zakona i stalno se ažurira, kao i da sastavljanjem EU izjave o sukladnosti proizvođač preuzima odgovornost za sukladnost proizvoda sa zahtjevima za pristupačnost propisanim ovim Zakonom.</w:t>
      </w:r>
    </w:p>
    <w:p w14:paraId="554DDD8E" w14:textId="77777777" w:rsidR="002B0D31" w:rsidRPr="009E5A34" w:rsidRDefault="002B0D31" w:rsidP="0022463B">
      <w:pPr>
        <w:pStyle w:val="Standard"/>
        <w:jc w:val="both"/>
        <w:rPr>
          <w:rFonts w:cs="Times New Roman"/>
          <w:lang w:val="hr-HR"/>
        </w:rPr>
      </w:pPr>
    </w:p>
    <w:p w14:paraId="273980C1" w14:textId="77777777" w:rsidR="002B0D31" w:rsidRDefault="002B0D31" w:rsidP="0022463B">
      <w:pPr>
        <w:pStyle w:val="Standard"/>
        <w:jc w:val="both"/>
        <w:rPr>
          <w:rFonts w:eastAsia="Times New Roman" w:cs="Times New Roman"/>
          <w:b/>
          <w:lang w:val="hr-HR" w:eastAsia="hr-HR"/>
        </w:rPr>
      </w:pPr>
      <w:r w:rsidRPr="009E5A34">
        <w:rPr>
          <w:rFonts w:eastAsia="Times New Roman" w:cs="Times New Roman"/>
          <w:b/>
          <w:lang w:val="hr-HR" w:eastAsia="hr-HR"/>
        </w:rPr>
        <w:t>Uz članak 20.</w:t>
      </w:r>
    </w:p>
    <w:p w14:paraId="39D40BBC" w14:textId="77777777" w:rsidR="00F26451" w:rsidRPr="009E5A34" w:rsidRDefault="00F26451" w:rsidP="0022463B">
      <w:pPr>
        <w:pStyle w:val="Standard"/>
        <w:jc w:val="both"/>
        <w:rPr>
          <w:rFonts w:eastAsia="Times New Roman" w:cs="Times New Roman"/>
          <w:b/>
          <w:lang w:val="hr-HR" w:eastAsia="hr-HR"/>
        </w:rPr>
      </w:pPr>
    </w:p>
    <w:p w14:paraId="640D42BA" w14:textId="77777777" w:rsidR="002B0D31" w:rsidRPr="009E5A34" w:rsidRDefault="002B0D31" w:rsidP="0022463B">
      <w:pPr>
        <w:jc w:val="both"/>
      </w:pPr>
      <w:r w:rsidRPr="009E5A34">
        <w:rPr>
          <w:bCs/>
        </w:rPr>
        <w:t>Ovim člankom propisuje se da o</w:t>
      </w:r>
      <w:r w:rsidRPr="009E5A34">
        <w:t>znaka CE podliježe općim načelima navedenima u članku 30. Uredbe (EZ) br. 765/2008.</w:t>
      </w:r>
    </w:p>
    <w:p w14:paraId="6BC5D8DF" w14:textId="77777777" w:rsidR="002B0D31" w:rsidRPr="009E5A34" w:rsidRDefault="002B0D31" w:rsidP="0022463B">
      <w:pPr>
        <w:jc w:val="both"/>
      </w:pPr>
    </w:p>
    <w:p w14:paraId="201DD428" w14:textId="77777777" w:rsidR="002B0D31" w:rsidRDefault="002B0D31" w:rsidP="0022463B">
      <w:pPr>
        <w:pStyle w:val="Standard"/>
        <w:jc w:val="both"/>
        <w:rPr>
          <w:rFonts w:eastAsia="Times New Roman" w:cs="Times New Roman"/>
          <w:b/>
          <w:lang w:val="hr-HR" w:eastAsia="hr-HR"/>
        </w:rPr>
      </w:pPr>
      <w:r w:rsidRPr="009E5A34">
        <w:rPr>
          <w:rFonts w:eastAsia="Times New Roman" w:cs="Times New Roman"/>
          <w:b/>
          <w:lang w:val="hr-HR" w:eastAsia="hr-HR"/>
        </w:rPr>
        <w:t>Uz članak 21.</w:t>
      </w:r>
    </w:p>
    <w:p w14:paraId="3611BD10" w14:textId="77777777" w:rsidR="00F26451" w:rsidRPr="009E5A34" w:rsidRDefault="00F26451" w:rsidP="0022463B">
      <w:pPr>
        <w:pStyle w:val="Standard"/>
        <w:jc w:val="both"/>
        <w:rPr>
          <w:rFonts w:eastAsia="Times New Roman" w:cs="Times New Roman"/>
          <w:b/>
          <w:lang w:val="hr-HR" w:eastAsia="hr-HR"/>
        </w:rPr>
      </w:pPr>
    </w:p>
    <w:p w14:paraId="3360C0CC" w14:textId="77777777" w:rsidR="002B0D31" w:rsidRPr="009E5A34" w:rsidRDefault="002B0D31" w:rsidP="0022463B">
      <w:pPr>
        <w:pStyle w:val="Standard"/>
        <w:jc w:val="both"/>
        <w:rPr>
          <w:rFonts w:eastAsia="Times New Roman" w:cs="Times New Roman"/>
          <w:bCs/>
          <w:lang w:val="hr-HR" w:eastAsia="hr-HR"/>
        </w:rPr>
      </w:pPr>
      <w:r w:rsidRPr="009E5A34">
        <w:rPr>
          <w:rFonts w:eastAsia="Times New Roman" w:cs="Times New Roman"/>
          <w:bCs/>
          <w:lang w:val="hr-HR" w:eastAsia="hr-HR"/>
        </w:rPr>
        <w:t>Ovim člankom propisuju se pravila i uvjeti za stavljanje oznake CE.</w:t>
      </w:r>
    </w:p>
    <w:p w14:paraId="21D129C7" w14:textId="77777777" w:rsidR="002B0D31" w:rsidRPr="009E5A34" w:rsidRDefault="002B0D31" w:rsidP="0022463B">
      <w:pPr>
        <w:pStyle w:val="Standard"/>
        <w:jc w:val="both"/>
        <w:rPr>
          <w:rFonts w:eastAsia="Times New Roman" w:cs="Times New Roman"/>
          <w:bCs/>
          <w:lang w:val="hr-HR" w:eastAsia="hr-HR"/>
        </w:rPr>
      </w:pPr>
    </w:p>
    <w:p w14:paraId="703C7EB2" w14:textId="77777777" w:rsidR="002B0D31" w:rsidRDefault="002B0D31" w:rsidP="0022463B">
      <w:pPr>
        <w:pStyle w:val="Standard"/>
        <w:jc w:val="both"/>
        <w:rPr>
          <w:rFonts w:eastAsia="Times New Roman" w:cs="Times New Roman"/>
          <w:b/>
          <w:lang w:val="hr-HR" w:eastAsia="hr-HR"/>
        </w:rPr>
      </w:pPr>
      <w:r w:rsidRPr="009E5A34">
        <w:rPr>
          <w:rFonts w:eastAsia="Times New Roman" w:cs="Times New Roman"/>
          <w:b/>
          <w:lang w:val="hr-HR" w:eastAsia="hr-HR"/>
        </w:rPr>
        <w:t>Uz članak 22.</w:t>
      </w:r>
    </w:p>
    <w:p w14:paraId="425DA1E4" w14:textId="77777777" w:rsidR="00F26451" w:rsidRPr="009E5A34" w:rsidRDefault="00F26451" w:rsidP="0022463B">
      <w:pPr>
        <w:pStyle w:val="Standard"/>
        <w:jc w:val="both"/>
        <w:rPr>
          <w:rFonts w:eastAsia="Times New Roman" w:cs="Times New Roman"/>
          <w:b/>
          <w:lang w:val="hr-HR" w:eastAsia="hr-HR"/>
        </w:rPr>
      </w:pPr>
    </w:p>
    <w:p w14:paraId="5BD576D6" w14:textId="6BC76A2D" w:rsidR="002B0D31" w:rsidRPr="009E5A34" w:rsidRDefault="002B0D31" w:rsidP="0022463B">
      <w:pPr>
        <w:jc w:val="both"/>
      </w:pPr>
      <w:r w:rsidRPr="009E5A34">
        <w:rPr>
          <w:bCs/>
        </w:rPr>
        <w:t xml:space="preserve">Ovim člankom propisuju se odredbe </w:t>
      </w:r>
      <w:r w:rsidRPr="009E5A34">
        <w:t xml:space="preserve">Uredbe (EU) br. 2019/1020 sukladno kojima se provodi inspekcijski nadzor tržišta proizvoda te da inspekcijski nadzor tržišta proizvoda provode inspektori </w:t>
      </w:r>
      <w:r w:rsidR="00B622EA" w:rsidRPr="009E5A34">
        <w:t xml:space="preserve">Državnog inspektorata </w:t>
      </w:r>
      <w:r w:rsidR="00384C2D" w:rsidRPr="009E5A34">
        <w:t xml:space="preserve">i Hrvatske mrežne agencije za mrežne djelatnosti </w:t>
      </w:r>
      <w:r w:rsidRPr="009E5A34">
        <w:t>svaki u svom djelokrugu. Također se propisuju ovlasti nadležnog inspektora pri provođenju inspekcijskog nadzora u slučaju da se gospodarski subjekt poziva na tem</w:t>
      </w:r>
      <w:r w:rsidR="004609DD" w:rsidRPr="009E5A34">
        <w:t>e</w:t>
      </w:r>
      <w:r w:rsidRPr="009E5A34">
        <w:t>ljnu promjenu ili nerazmjerno opterećenje te uvjeti i način pružanja potrošačima informacija o sukladnosti gospodarskih subjekata s</w:t>
      </w:r>
      <w:r w:rsidR="000401BB" w:rsidRPr="009E5A34">
        <w:t>a</w:t>
      </w:r>
      <w:r w:rsidRPr="009E5A34">
        <w:t xml:space="preserve"> zahtjevima za pristupačnost propisanim ovim Zakonom i o procjeni </w:t>
      </w:r>
      <w:r w:rsidR="004609DD" w:rsidRPr="009E5A34">
        <w:t>temeljene</w:t>
      </w:r>
      <w:r w:rsidRPr="009E5A34">
        <w:t xml:space="preserve"> promjene i nerazmjernog opterećenja od strane nadležnih inspektora.</w:t>
      </w:r>
    </w:p>
    <w:p w14:paraId="273CD978" w14:textId="77777777" w:rsidR="002B0D31" w:rsidRPr="009E5A34" w:rsidRDefault="002B0D31" w:rsidP="0022463B">
      <w:pPr>
        <w:jc w:val="both"/>
      </w:pPr>
    </w:p>
    <w:p w14:paraId="646F8F62" w14:textId="77777777" w:rsidR="002B0D31" w:rsidRDefault="002B0D31" w:rsidP="0022463B">
      <w:pPr>
        <w:pStyle w:val="Standard"/>
        <w:jc w:val="both"/>
        <w:rPr>
          <w:rFonts w:eastAsia="Times New Roman" w:cs="Times New Roman"/>
          <w:b/>
          <w:lang w:val="hr-HR" w:eastAsia="hr-HR"/>
        </w:rPr>
      </w:pPr>
      <w:r w:rsidRPr="009E5A34">
        <w:rPr>
          <w:rFonts w:eastAsia="Times New Roman" w:cs="Times New Roman"/>
          <w:b/>
          <w:lang w:val="hr-HR" w:eastAsia="hr-HR"/>
        </w:rPr>
        <w:t>Uz članak 23.</w:t>
      </w:r>
    </w:p>
    <w:p w14:paraId="51CB7C6E" w14:textId="77777777" w:rsidR="00F26451" w:rsidRPr="009E5A34" w:rsidRDefault="00F26451" w:rsidP="0022463B">
      <w:pPr>
        <w:pStyle w:val="Standard"/>
        <w:jc w:val="both"/>
        <w:rPr>
          <w:rFonts w:eastAsia="Times New Roman" w:cs="Times New Roman"/>
          <w:b/>
          <w:lang w:val="hr-HR" w:eastAsia="hr-HR"/>
        </w:rPr>
      </w:pPr>
    </w:p>
    <w:p w14:paraId="0DCF8BD9" w14:textId="212A1E3A" w:rsidR="005D37D3" w:rsidRPr="009E5A34" w:rsidRDefault="005D37D3" w:rsidP="0022463B">
      <w:pPr>
        <w:pStyle w:val="Standard"/>
        <w:jc w:val="both"/>
        <w:rPr>
          <w:rFonts w:cs="Times New Roman"/>
          <w:lang w:val="hr-HR"/>
        </w:rPr>
      </w:pPr>
      <w:r w:rsidRPr="009E5A34">
        <w:rPr>
          <w:rFonts w:eastAsia="Times New Roman" w:cs="Times New Roman"/>
          <w:bCs/>
          <w:lang w:val="hr-HR" w:eastAsia="hr-HR"/>
        </w:rPr>
        <w:t>Ovim člankom propisuje se kada nadležni inspektor za nadzor tržišta proizvoda provjerava ispunjavali li proizvod zahtjeve za pristupačnost</w:t>
      </w:r>
      <w:r w:rsidR="00DB751F" w:rsidRPr="009E5A34">
        <w:rPr>
          <w:rFonts w:eastAsia="Times New Roman" w:cs="Times New Roman"/>
          <w:bCs/>
          <w:lang w:val="hr-HR" w:eastAsia="hr-HR"/>
        </w:rPr>
        <w:t xml:space="preserve"> propisane ovim Zakonom</w:t>
      </w:r>
      <w:r w:rsidRPr="009E5A34">
        <w:rPr>
          <w:rFonts w:eastAsia="Times New Roman" w:cs="Times New Roman"/>
          <w:bCs/>
          <w:lang w:val="hr-HR" w:eastAsia="hr-HR"/>
        </w:rPr>
        <w:t xml:space="preserve">, ovlaštenje nadležnog inspektora da </w:t>
      </w:r>
      <w:r w:rsidRPr="009E5A34">
        <w:rPr>
          <w:rFonts w:cs="Times New Roman"/>
          <w:lang w:val="hr-HR"/>
        </w:rPr>
        <w:t>od gospodarskog subjekta zatraži da u primjerenom roku poduzme sve odgovarajuće korektivne mjere kako bi proizvod uskladio s</w:t>
      </w:r>
      <w:r w:rsidR="00EE2E46" w:rsidRPr="009E5A34">
        <w:rPr>
          <w:rFonts w:cs="Times New Roman"/>
          <w:lang w:val="hr-HR"/>
        </w:rPr>
        <w:t>a</w:t>
      </w:r>
      <w:r w:rsidRPr="009E5A34">
        <w:rPr>
          <w:rFonts w:cs="Times New Roman"/>
          <w:lang w:val="hr-HR"/>
        </w:rPr>
        <w:t xml:space="preserve"> zahtjevima za pristupačnost </w:t>
      </w:r>
      <w:r w:rsidR="00DA3691" w:rsidRPr="009E5A34">
        <w:rPr>
          <w:rFonts w:cs="Times New Roman"/>
          <w:lang w:val="hr-HR"/>
        </w:rPr>
        <w:t xml:space="preserve">propisanim ovim Zakonom </w:t>
      </w:r>
      <w:r w:rsidRPr="009E5A34">
        <w:rPr>
          <w:rFonts w:cs="Times New Roman"/>
          <w:lang w:val="hr-HR"/>
        </w:rPr>
        <w:t xml:space="preserve">ako tijekom inspekcijskog nadzora utvrdi da proizvod ne ispunjava te zahtjeve, definiraju se formalne nesukladnosti, propisuje se ovlast nadležnog inspektora zahtijevati od gospodarskog subjekta provođenje korektivnih mjera radi otklanjanja formalnih nesukladnosti ako u provedbi inspekcijskog nadzora utvrdi da proizvod stavljen na tržište ili na raspolaganje na tržištu nije sukladan sa zahtjevima ovoga Zakona, a koji se odnose na formalne nesukladnosti, a u slučaju da iste ne predstavljaju rizik za zdravlje i sigurnost korisnika, kao i ovlasti nadležnog inspektora u slučaju da gospodarski subjekt ne izvrši te korektivne mjere. Nadalje se propisuju korektivne mjere koje je nadležni inspektor ovlašten naložiti u slučaju da u provedbi inspekcijskog nadzora utvrdi da proizvod stavljen na tržište ili na raspolaganje na tržištu nije sukladan sa zahtjevima ovoga Zakona i/ili nesukladnosti predstavljaju rizik za zdravlje i sigurnost korisnika, uključujući i formalnu nesukladnost koja predstavlja rizik te ovlasti nadležnog inspektora u slučaju da gospodarski subjekt ne otkloni te nesukladnosti. Također se propisuje da će inspektor prije poduzimanja korektivnih mjera obavijestiti gospodarskog subjekta o poduzimanju mjera i omogućit će mu se izjašnjavanje u odgovarajućem razdoblju te situacije kada nije dužan o istom obavijestiti gospodarskog subjekta, propisuju se mjere koje je inspektor nadležan odrediti u odnosu na proizvode koji se prodaju putem interneta ili drugim sredstvima prodaje na daljinu, prava operatora javnih </w:t>
      </w:r>
      <w:r w:rsidRPr="009E5A34">
        <w:rPr>
          <w:rFonts w:cs="Times New Roman"/>
          <w:lang w:val="hr-HR"/>
        </w:rPr>
        <w:lastRenderedPageBreak/>
        <w:t>komunikacijskih usluga, davatelja usluga pristupa internetu i pružatelja usluga smještaja u slučaju da im je naloženim mjerama nastala šteta te dužnost operatora javnih komunikacijskih usluga, davatelja usluga pristupa internetu i pružatelja usluga smještaja surađivati s nadležnim inspekcijskim tijelima u skladu s člankom 7. stavkom 2. Uredbe (EU) 2019/1020. Pored toga, propisuju se čimbenici koje je nadležni inspektor dužan posebno navesti kao uzrok nesukladnosti</w:t>
      </w:r>
      <w:r w:rsidR="00933055" w:rsidRPr="009E5A34">
        <w:rPr>
          <w:rFonts w:cs="Times New Roman"/>
          <w:lang w:val="hr-HR"/>
        </w:rPr>
        <w:t xml:space="preserve"> te</w:t>
      </w:r>
      <w:r w:rsidRPr="009E5A34">
        <w:rPr>
          <w:rFonts w:cs="Times New Roman"/>
          <w:lang w:val="hr-HR"/>
        </w:rPr>
        <w:t xml:space="preserve"> ovlast nadležnog inspektora obavijestiti </w:t>
      </w:r>
      <w:r w:rsidR="00E912D1" w:rsidRPr="009E5A34">
        <w:rPr>
          <w:rFonts w:cs="Times New Roman"/>
          <w:lang w:val="hr-HR"/>
        </w:rPr>
        <w:t xml:space="preserve">Europsku komisiju </w:t>
      </w:r>
      <w:r w:rsidRPr="009E5A34">
        <w:rPr>
          <w:rFonts w:cs="Times New Roman"/>
          <w:lang w:val="hr-HR"/>
        </w:rPr>
        <w:t>i nadležna tijela drugih država članica o svojim donesenim mjerama i dodatnim informacijama koje su mu dostupne u pogledu nesukladnosti pojedinog proizvoda kada primi obavijest nadležnog tijela države članice.</w:t>
      </w:r>
    </w:p>
    <w:p w14:paraId="646983C8" w14:textId="77777777" w:rsidR="002B0D31" w:rsidRPr="009E5A34" w:rsidRDefault="002B0D31" w:rsidP="0022463B">
      <w:pPr>
        <w:jc w:val="both"/>
      </w:pPr>
    </w:p>
    <w:p w14:paraId="3EF17961" w14:textId="40DFF5E7" w:rsidR="002B0D31" w:rsidRDefault="002B0D31" w:rsidP="0022463B">
      <w:pPr>
        <w:pStyle w:val="Standard"/>
        <w:jc w:val="both"/>
        <w:rPr>
          <w:rFonts w:eastAsia="Times New Roman" w:cs="Times New Roman"/>
          <w:b/>
          <w:lang w:val="hr-HR" w:eastAsia="hr-HR"/>
        </w:rPr>
      </w:pPr>
      <w:r w:rsidRPr="009E5A34">
        <w:rPr>
          <w:rFonts w:eastAsia="Times New Roman" w:cs="Times New Roman"/>
          <w:b/>
          <w:lang w:val="hr-HR" w:eastAsia="hr-HR"/>
        </w:rPr>
        <w:t>Uz članak 2</w:t>
      </w:r>
      <w:r w:rsidR="00DE6AD9">
        <w:rPr>
          <w:rFonts w:eastAsia="Times New Roman" w:cs="Times New Roman"/>
          <w:b/>
          <w:lang w:val="hr-HR" w:eastAsia="hr-HR"/>
        </w:rPr>
        <w:t>4</w:t>
      </w:r>
      <w:r w:rsidRPr="009E5A34">
        <w:rPr>
          <w:rFonts w:eastAsia="Times New Roman" w:cs="Times New Roman"/>
          <w:b/>
          <w:lang w:val="hr-HR" w:eastAsia="hr-HR"/>
        </w:rPr>
        <w:t>.</w:t>
      </w:r>
    </w:p>
    <w:p w14:paraId="453AD8BC" w14:textId="77777777" w:rsidR="00F26451" w:rsidRPr="009E5A34" w:rsidRDefault="00F26451" w:rsidP="0022463B">
      <w:pPr>
        <w:pStyle w:val="Standard"/>
        <w:jc w:val="both"/>
        <w:rPr>
          <w:rFonts w:eastAsia="Times New Roman" w:cs="Times New Roman"/>
          <w:b/>
          <w:lang w:val="hr-HR" w:eastAsia="hr-HR"/>
        </w:rPr>
      </w:pPr>
    </w:p>
    <w:p w14:paraId="699033E2" w14:textId="76F809BC" w:rsidR="00896D5B" w:rsidRDefault="00896D5B" w:rsidP="00896D5B">
      <w:pPr>
        <w:jc w:val="both"/>
      </w:pPr>
      <w:r w:rsidRPr="009E5A34">
        <w:t xml:space="preserve">Ovim člankom propisuje se da ako u roku od tri mjeseca od primitka informacija iz članka 23. stavka 13. ovoga Zakona, </w:t>
      </w:r>
      <w:r w:rsidR="00E912D1" w:rsidRPr="009E5A34">
        <w:t>Europska k</w:t>
      </w:r>
      <w:r w:rsidRPr="009E5A34">
        <w:t>omisija ni bilo koja druga država članica ne podnesu prigovor na korektivnu mjeru koju je poduzeo nadležni inspektor iz članka 22. stav</w:t>
      </w:r>
      <w:r w:rsidR="00D8711D">
        <w:t>a</w:t>
      </w:r>
      <w:r w:rsidRPr="009E5A34">
        <w:t xml:space="preserve">ka </w:t>
      </w:r>
      <w:r w:rsidR="00F55B7D" w:rsidRPr="009E5A34">
        <w:t>2. i 3.</w:t>
      </w:r>
      <w:r w:rsidRPr="009E5A34">
        <w:t xml:space="preserve"> ovoga Zakona, mjera se smatra opravdanom. Također se propisuje da ako u roku od tri mjeseca od primitka informacija iz članka 23. stavka 13. ovoga Zakona, na korektivnu mjeru koju je poduzeo nadležni inspektor iz članka 22. stav</w:t>
      </w:r>
      <w:r w:rsidR="00D8711D">
        <w:t>a</w:t>
      </w:r>
      <w:r w:rsidRPr="009E5A34">
        <w:t xml:space="preserve">ka </w:t>
      </w:r>
      <w:r w:rsidR="00F55B7D" w:rsidRPr="009E5A34">
        <w:t>2. i 3.</w:t>
      </w:r>
      <w:r w:rsidRPr="009E5A34">
        <w:t xml:space="preserve"> ovoga Zakona, druga država članica podnese prigovor i </w:t>
      </w:r>
      <w:r w:rsidR="0056594F" w:rsidRPr="009E5A34">
        <w:t>Europska k</w:t>
      </w:r>
      <w:r w:rsidRPr="009E5A34">
        <w:t xml:space="preserve">omisija ocijeni da poduzeta mjera nije opravdana, nadležni inspektor mjeru poništava ili ukida. </w:t>
      </w:r>
    </w:p>
    <w:p w14:paraId="0D98837A" w14:textId="77777777" w:rsidR="00E8326C" w:rsidRPr="009E5A34" w:rsidRDefault="00E8326C" w:rsidP="00896D5B">
      <w:pPr>
        <w:jc w:val="both"/>
      </w:pPr>
    </w:p>
    <w:p w14:paraId="6747A68A" w14:textId="44B2CCAC" w:rsidR="002B0D31" w:rsidRDefault="002B0D31" w:rsidP="0022463B">
      <w:pPr>
        <w:pStyle w:val="Standard"/>
        <w:jc w:val="both"/>
        <w:rPr>
          <w:rFonts w:eastAsia="Times New Roman" w:cs="Times New Roman"/>
          <w:b/>
          <w:lang w:val="hr-HR" w:eastAsia="hr-HR"/>
        </w:rPr>
      </w:pPr>
      <w:r w:rsidRPr="009E5A34">
        <w:rPr>
          <w:rFonts w:eastAsia="Times New Roman" w:cs="Times New Roman"/>
          <w:b/>
          <w:lang w:val="hr-HR" w:eastAsia="hr-HR"/>
        </w:rPr>
        <w:t>Uz članak 2</w:t>
      </w:r>
      <w:r w:rsidR="00DE6AD9">
        <w:rPr>
          <w:rFonts w:eastAsia="Times New Roman" w:cs="Times New Roman"/>
          <w:b/>
          <w:lang w:val="hr-HR" w:eastAsia="hr-HR"/>
        </w:rPr>
        <w:t>5</w:t>
      </w:r>
      <w:r w:rsidRPr="009E5A34">
        <w:rPr>
          <w:rFonts w:eastAsia="Times New Roman" w:cs="Times New Roman"/>
          <w:b/>
          <w:lang w:val="hr-HR" w:eastAsia="hr-HR"/>
        </w:rPr>
        <w:t>.</w:t>
      </w:r>
    </w:p>
    <w:p w14:paraId="0238B108" w14:textId="77777777" w:rsidR="00F26451" w:rsidRPr="009E5A34" w:rsidRDefault="00F26451" w:rsidP="0022463B">
      <w:pPr>
        <w:pStyle w:val="Standard"/>
        <w:jc w:val="both"/>
        <w:rPr>
          <w:rFonts w:eastAsia="Times New Roman" w:cs="Times New Roman"/>
          <w:b/>
          <w:lang w:val="hr-HR" w:eastAsia="hr-HR"/>
        </w:rPr>
      </w:pPr>
    </w:p>
    <w:p w14:paraId="42CCF943" w14:textId="6FA99517" w:rsidR="002B0D31" w:rsidRPr="009E5A34" w:rsidRDefault="002B0D31" w:rsidP="0022463B">
      <w:pPr>
        <w:pStyle w:val="Standard"/>
        <w:jc w:val="both"/>
        <w:rPr>
          <w:rFonts w:cs="Times New Roman"/>
          <w:bCs/>
          <w:lang w:val="hr-HR"/>
        </w:rPr>
      </w:pPr>
      <w:r w:rsidRPr="009E5A34">
        <w:rPr>
          <w:rFonts w:eastAsia="Times New Roman" w:cs="Times New Roman"/>
          <w:bCs/>
          <w:lang w:val="hr-HR" w:eastAsia="hr-HR"/>
        </w:rPr>
        <w:t xml:space="preserve">Ovim člankom propisuje se nadležnost inspektora za provedbu inspekcijskog nadzora usluga na koje se primjenjuje ovaj Zakon (elektroničke komunikacijske usluge, </w:t>
      </w:r>
      <w:r w:rsidRPr="009E5A34">
        <w:rPr>
          <w:rFonts w:cs="Times New Roman"/>
          <w:bCs/>
          <w:lang w:val="hr-HR"/>
        </w:rPr>
        <w:t>usluge kojima se omogućuje pristup audiovizualnim medijskim uslugama, zrakoplovne usluge putničkog prijevoza, autobusne usluge putničkog prijevoza, željezničke usluge putničkog prijevoza, usluge prijevoza vodnim putevima, potrošačke bankarske usluge, usluge e-knjige i namjenske programske opreme i usluge e-trgovine).</w:t>
      </w:r>
    </w:p>
    <w:p w14:paraId="4C836637" w14:textId="77777777" w:rsidR="002B0D31" w:rsidRPr="009E5A34" w:rsidRDefault="002B0D31" w:rsidP="0022463B">
      <w:pPr>
        <w:pStyle w:val="Standard"/>
        <w:jc w:val="both"/>
        <w:rPr>
          <w:rFonts w:cs="Times New Roman"/>
          <w:bCs/>
          <w:lang w:val="hr-HR"/>
        </w:rPr>
      </w:pPr>
    </w:p>
    <w:p w14:paraId="67F534E1" w14:textId="1A62B129" w:rsidR="002B0D31" w:rsidRDefault="002B0D31" w:rsidP="0022463B">
      <w:pPr>
        <w:pStyle w:val="Standard"/>
        <w:jc w:val="both"/>
        <w:rPr>
          <w:rFonts w:eastAsia="Times New Roman" w:cs="Times New Roman"/>
          <w:b/>
          <w:lang w:val="hr-HR" w:eastAsia="hr-HR"/>
        </w:rPr>
      </w:pPr>
      <w:r w:rsidRPr="009E5A34">
        <w:rPr>
          <w:rFonts w:eastAsia="Times New Roman" w:cs="Times New Roman"/>
          <w:b/>
          <w:lang w:val="hr-HR" w:eastAsia="hr-HR"/>
        </w:rPr>
        <w:t xml:space="preserve">Uz članak </w:t>
      </w:r>
      <w:r w:rsidR="005D37D3" w:rsidRPr="009E5A34">
        <w:rPr>
          <w:rFonts w:eastAsia="Times New Roman" w:cs="Times New Roman"/>
          <w:b/>
          <w:lang w:val="hr-HR" w:eastAsia="hr-HR"/>
        </w:rPr>
        <w:t>2</w:t>
      </w:r>
      <w:r w:rsidR="00DE6AD9">
        <w:rPr>
          <w:rFonts w:eastAsia="Times New Roman" w:cs="Times New Roman"/>
          <w:b/>
          <w:lang w:val="hr-HR" w:eastAsia="hr-HR"/>
        </w:rPr>
        <w:t>6</w:t>
      </w:r>
      <w:r w:rsidRPr="009E5A34">
        <w:rPr>
          <w:rFonts w:eastAsia="Times New Roman" w:cs="Times New Roman"/>
          <w:b/>
          <w:lang w:val="hr-HR" w:eastAsia="hr-HR"/>
        </w:rPr>
        <w:t>.</w:t>
      </w:r>
    </w:p>
    <w:p w14:paraId="28288085" w14:textId="77777777" w:rsidR="00F26451" w:rsidRPr="009E5A34" w:rsidRDefault="00F26451" w:rsidP="0022463B">
      <w:pPr>
        <w:pStyle w:val="Standard"/>
        <w:jc w:val="both"/>
        <w:rPr>
          <w:rFonts w:eastAsia="Times New Roman" w:cs="Times New Roman"/>
          <w:b/>
          <w:lang w:val="hr-HR" w:eastAsia="hr-HR"/>
        </w:rPr>
      </w:pPr>
    </w:p>
    <w:p w14:paraId="59326CC7" w14:textId="64550F55" w:rsidR="002B0D31" w:rsidRDefault="004A3FBD" w:rsidP="0022463B">
      <w:pPr>
        <w:pStyle w:val="Standard"/>
        <w:jc w:val="both"/>
        <w:rPr>
          <w:rFonts w:cs="Times New Roman"/>
          <w:lang w:val="hr-HR"/>
        </w:rPr>
      </w:pPr>
      <w:r w:rsidRPr="009E5A34">
        <w:rPr>
          <w:rFonts w:cs="Times New Roman"/>
          <w:bCs/>
          <w:lang w:val="hr-HR"/>
        </w:rPr>
        <w:t xml:space="preserve">Ovim člankom propisuje se da </w:t>
      </w:r>
      <w:r w:rsidRPr="009E5A34">
        <w:rPr>
          <w:rFonts w:cs="Times New Roman"/>
          <w:lang w:val="hr-HR"/>
        </w:rPr>
        <w:t>nadležni inspektor iz članka 2</w:t>
      </w:r>
      <w:r w:rsidR="002D26C9">
        <w:rPr>
          <w:rFonts w:cs="Times New Roman"/>
          <w:lang w:val="hr-HR"/>
        </w:rPr>
        <w:t>5</w:t>
      </w:r>
      <w:r w:rsidRPr="009E5A34">
        <w:rPr>
          <w:rFonts w:cs="Times New Roman"/>
          <w:lang w:val="hr-HR"/>
        </w:rPr>
        <w:t>. ovoga Zakona kroz zapisnik o inspekcijskom nadzoru zahtijeva od pružatelja usluge da provede korektivne mjere radi otklanjanja nesukladnosti u primjerenom roku kao i to da nadležni inspektor iz članka 2</w:t>
      </w:r>
      <w:r w:rsidR="002D26C9">
        <w:rPr>
          <w:rFonts w:cs="Times New Roman"/>
          <w:lang w:val="hr-HR"/>
        </w:rPr>
        <w:t>5</w:t>
      </w:r>
      <w:r w:rsidRPr="009E5A34">
        <w:rPr>
          <w:rFonts w:cs="Times New Roman"/>
          <w:lang w:val="hr-HR"/>
        </w:rPr>
        <w:t>. ovoga Zakona donosi rješenje kojim pružatelju usluge naređuje otklanjanje utvrđene nesukladnosti u određenom roku u slučaju da pružatelj usluge ne provede korektivnu mjeru.</w:t>
      </w:r>
    </w:p>
    <w:p w14:paraId="164645D5" w14:textId="77777777" w:rsidR="00DE6AD9" w:rsidRPr="009E5A34" w:rsidRDefault="00DE6AD9" w:rsidP="0022463B">
      <w:pPr>
        <w:pStyle w:val="Standard"/>
        <w:jc w:val="both"/>
        <w:rPr>
          <w:rFonts w:cs="Times New Roman"/>
          <w:lang w:val="hr-HR"/>
        </w:rPr>
      </w:pPr>
    </w:p>
    <w:p w14:paraId="5D7E4589" w14:textId="301DF750" w:rsidR="00DE6AD9" w:rsidRDefault="00DE6AD9" w:rsidP="00DE6AD9">
      <w:pPr>
        <w:pStyle w:val="Standard"/>
        <w:jc w:val="both"/>
        <w:rPr>
          <w:rFonts w:eastAsia="Times New Roman" w:cs="Times New Roman"/>
          <w:b/>
          <w:lang w:val="hr-HR" w:eastAsia="hr-HR"/>
        </w:rPr>
      </w:pPr>
      <w:r w:rsidRPr="009E5A34">
        <w:rPr>
          <w:rFonts w:eastAsia="Times New Roman" w:cs="Times New Roman"/>
          <w:b/>
          <w:lang w:val="hr-HR" w:eastAsia="hr-HR"/>
        </w:rPr>
        <w:t>Uz članak 2</w:t>
      </w:r>
      <w:r w:rsidR="004D6F8F">
        <w:rPr>
          <w:rFonts w:eastAsia="Times New Roman" w:cs="Times New Roman"/>
          <w:b/>
          <w:lang w:val="hr-HR" w:eastAsia="hr-HR"/>
        </w:rPr>
        <w:t>7</w:t>
      </w:r>
      <w:r w:rsidRPr="009E5A34">
        <w:rPr>
          <w:rFonts w:eastAsia="Times New Roman" w:cs="Times New Roman"/>
          <w:b/>
          <w:lang w:val="hr-HR" w:eastAsia="hr-HR"/>
        </w:rPr>
        <w:t>.</w:t>
      </w:r>
    </w:p>
    <w:p w14:paraId="3D0A10FA" w14:textId="77777777" w:rsidR="00F26451" w:rsidRPr="009E5A34" w:rsidRDefault="00F26451" w:rsidP="00DE6AD9">
      <w:pPr>
        <w:pStyle w:val="Standard"/>
        <w:jc w:val="both"/>
        <w:rPr>
          <w:rFonts w:eastAsia="Times New Roman" w:cs="Times New Roman"/>
          <w:b/>
          <w:lang w:val="hr-HR" w:eastAsia="hr-HR"/>
        </w:rPr>
      </w:pPr>
    </w:p>
    <w:p w14:paraId="503E8D48" w14:textId="77777777" w:rsidR="00DE6AD9" w:rsidRPr="009E5A34" w:rsidRDefault="00DE6AD9" w:rsidP="00DE6AD9">
      <w:pPr>
        <w:pStyle w:val="Bezproreda1"/>
        <w:jc w:val="both"/>
        <w:rPr>
          <w:rFonts w:ascii="Times New Roman" w:eastAsia="Andale Sans UI;Arial Unicode MS" w:hAnsi="Times New Roman" w:cs="Times New Roman"/>
          <w:sz w:val="24"/>
          <w:szCs w:val="24"/>
          <w:lang w:bidi="en-US"/>
        </w:rPr>
      </w:pPr>
      <w:r w:rsidRPr="009E5A34">
        <w:rPr>
          <w:rFonts w:ascii="Times New Roman" w:eastAsia="Andale Sans UI;Arial Unicode MS" w:hAnsi="Times New Roman" w:cs="Times New Roman"/>
          <w:sz w:val="24"/>
          <w:szCs w:val="24"/>
          <w:lang w:bidi="en-US"/>
        </w:rPr>
        <w:t>Ovim člankom propisuje se da protiv rješenja inspektora nije dopuštena žalba, ali se može pokrenuti upravni spor pred nadležnim upravnim sudom.</w:t>
      </w:r>
    </w:p>
    <w:p w14:paraId="021CB89E" w14:textId="77777777" w:rsidR="002B0D31" w:rsidRPr="009E5A34" w:rsidRDefault="002B0D31" w:rsidP="0022463B">
      <w:pPr>
        <w:pStyle w:val="Standard"/>
        <w:jc w:val="both"/>
        <w:rPr>
          <w:rFonts w:cs="Times New Roman"/>
          <w:bCs/>
          <w:lang w:val="hr-HR"/>
        </w:rPr>
      </w:pPr>
    </w:p>
    <w:p w14:paraId="51119452" w14:textId="4A363EF3" w:rsidR="00D73381" w:rsidRDefault="00D73381" w:rsidP="0022463B">
      <w:pPr>
        <w:pStyle w:val="NormalWeb"/>
        <w:spacing w:before="0" w:beforeAutospacing="0" w:after="0" w:afterAutospacing="0"/>
        <w:jc w:val="both"/>
        <w:rPr>
          <w:b/>
          <w:bCs/>
        </w:rPr>
      </w:pPr>
      <w:r w:rsidRPr="009E5A34">
        <w:rPr>
          <w:b/>
          <w:bCs/>
        </w:rPr>
        <w:t xml:space="preserve">Uz članak </w:t>
      </w:r>
      <w:r w:rsidR="002C0B0B" w:rsidRPr="009E5A34">
        <w:rPr>
          <w:b/>
          <w:bCs/>
        </w:rPr>
        <w:t>2</w:t>
      </w:r>
      <w:r w:rsidR="002F593B" w:rsidRPr="009E5A34">
        <w:rPr>
          <w:b/>
          <w:bCs/>
        </w:rPr>
        <w:t>8</w:t>
      </w:r>
      <w:r w:rsidRPr="009E5A34">
        <w:rPr>
          <w:b/>
          <w:bCs/>
        </w:rPr>
        <w:t>.</w:t>
      </w:r>
    </w:p>
    <w:p w14:paraId="3FDB5B5E" w14:textId="77777777" w:rsidR="00F26451" w:rsidRPr="009E5A34" w:rsidRDefault="00F26451" w:rsidP="0022463B">
      <w:pPr>
        <w:pStyle w:val="NormalWeb"/>
        <w:spacing w:before="0" w:beforeAutospacing="0" w:after="0" w:afterAutospacing="0"/>
        <w:jc w:val="both"/>
        <w:rPr>
          <w:b/>
          <w:bCs/>
        </w:rPr>
      </w:pPr>
    </w:p>
    <w:p w14:paraId="2A73EA07" w14:textId="77777777" w:rsidR="00D73381" w:rsidRPr="009E5A34" w:rsidRDefault="00D73381" w:rsidP="0022463B">
      <w:pPr>
        <w:pStyle w:val="NormalWeb"/>
        <w:spacing w:before="0" w:beforeAutospacing="0" w:after="0" w:afterAutospacing="0"/>
        <w:jc w:val="both"/>
      </w:pPr>
      <w:r w:rsidRPr="009E5A34">
        <w:t>Ovim člankom propisuje se primjena načela oportnuniteta odnosno propisuje se situacije kada nadležni inspektor nije dužan podnijeti optužni prijedlog odnosno izdati prekršajni nalog te se propisuju uvjeti i rokovi kada je optužni prijedlog dužan donijeti odnosno kada je prekršajni nalog dužan izdati.</w:t>
      </w:r>
    </w:p>
    <w:p w14:paraId="2745452D" w14:textId="77777777" w:rsidR="00D73381" w:rsidRPr="009E5A34" w:rsidRDefault="00D73381" w:rsidP="0022463B">
      <w:pPr>
        <w:pStyle w:val="Standard"/>
        <w:jc w:val="both"/>
        <w:rPr>
          <w:rFonts w:cs="Times New Roman"/>
          <w:bCs/>
          <w:lang w:val="hr-HR"/>
        </w:rPr>
      </w:pPr>
    </w:p>
    <w:p w14:paraId="611D0150" w14:textId="77777777" w:rsidR="000E07C3" w:rsidRPr="009E5A34" w:rsidRDefault="000E07C3" w:rsidP="0022463B">
      <w:pPr>
        <w:pStyle w:val="Standard"/>
        <w:jc w:val="both"/>
        <w:rPr>
          <w:rFonts w:cs="Times New Roman"/>
          <w:bCs/>
          <w:lang w:val="hr-HR"/>
        </w:rPr>
      </w:pPr>
    </w:p>
    <w:p w14:paraId="2FC2143E" w14:textId="6A94BA55" w:rsidR="00727642" w:rsidRDefault="00727642" w:rsidP="00727642">
      <w:pPr>
        <w:pStyle w:val="Standard"/>
        <w:jc w:val="both"/>
        <w:rPr>
          <w:rFonts w:cs="Times New Roman"/>
          <w:b/>
          <w:lang w:val="hr-HR"/>
        </w:rPr>
      </w:pPr>
      <w:r w:rsidRPr="009E5A34">
        <w:rPr>
          <w:rFonts w:cs="Times New Roman"/>
          <w:b/>
          <w:lang w:val="hr-HR"/>
        </w:rPr>
        <w:lastRenderedPageBreak/>
        <w:t xml:space="preserve">Uz članak </w:t>
      </w:r>
      <w:r w:rsidR="009656FC">
        <w:rPr>
          <w:rFonts w:cs="Times New Roman"/>
          <w:b/>
          <w:lang w:val="hr-HR"/>
        </w:rPr>
        <w:t>29</w:t>
      </w:r>
      <w:r w:rsidRPr="009E5A34">
        <w:rPr>
          <w:rFonts w:cs="Times New Roman"/>
          <w:b/>
          <w:lang w:val="hr-HR"/>
        </w:rPr>
        <w:t>.</w:t>
      </w:r>
    </w:p>
    <w:p w14:paraId="62FBE798" w14:textId="77777777" w:rsidR="00F26451" w:rsidRPr="009E5A34" w:rsidRDefault="00F26451" w:rsidP="00727642">
      <w:pPr>
        <w:pStyle w:val="Standard"/>
        <w:jc w:val="both"/>
        <w:rPr>
          <w:rFonts w:cs="Times New Roman"/>
          <w:b/>
          <w:lang w:val="hr-HR"/>
        </w:rPr>
      </w:pPr>
    </w:p>
    <w:p w14:paraId="438F4D17" w14:textId="66BD3BF9" w:rsidR="00727642" w:rsidRDefault="00727642" w:rsidP="00727642">
      <w:pPr>
        <w:shd w:val="clear" w:color="auto" w:fill="FFFFFF"/>
        <w:jc w:val="both"/>
      </w:pPr>
      <w:r w:rsidRPr="009E5A34">
        <w:rPr>
          <w:bCs/>
        </w:rPr>
        <w:t>Ovim člankom se propisuje da je m</w:t>
      </w:r>
      <w:r w:rsidRPr="009E5A34">
        <w:t xml:space="preserve">inistarstvo nadležno za </w:t>
      </w:r>
      <w:r w:rsidR="002538C5">
        <w:t>poslove socijalne skrbi</w:t>
      </w:r>
      <w:r w:rsidRPr="009E5A34">
        <w:t xml:space="preserve"> dužno na zahtjev Europske komisije dostaviti sve informacije o provedbi ovoga Zakona</w:t>
      </w:r>
      <w:r w:rsidR="00FF7616">
        <w:t xml:space="preserve"> te se propisuje </w:t>
      </w:r>
      <w:r w:rsidR="006754E0">
        <w:t xml:space="preserve">obveza </w:t>
      </w:r>
      <w:r w:rsidR="006754E0" w:rsidRPr="00C97D06">
        <w:t>nadležn</w:t>
      </w:r>
      <w:r w:rsidR="006754E0">
        <w:t>im</w:t>
      </w:r>
      <w:r w:rsidR="006754E0" w:rsidRPr="00C97D06">
        <w:t xml:space="preserve"> </w:t>
      </w:r>
      <w:r w:rsidR="006754E0">
        <w:t xml:space="preserve">tijelima </w:t>
      </w:r>
      <w:r w:rsidR="006754E0" w:rsidRPr="00C97D06">
        <w:t>za provedbu inspekcijskog nadzora tržišta proizvoda i usluga</w:t>
      </w:r>
      <w:r w:rsidR="006754E0">
        <w:t xml:space="preserve"> </w:t>
      </w:r>
      <w:r w:rsidR="00FF7616">
        <w:t>dostav</w:t>
      </w:r>
      <w:r w:rsidR="006754E0">
        <w:t>iti</w:t>
      </w:r>
      <w:r w:rsidR="005B7485">
        <w:t xml:space="preserve"> na zahtjev</w:t>
      </w:r>
      <w:r w:rsidR="006754E0">
        <w:t xml:space="preserve"> </w:t>
      </w:r>
      <w:r w:rsidR="006754E0" w:rsidRPr="009E5A34">
        <w:rPr>
          <w:bCs/>
        </w:rPr>
        <w:t>m</w:t>
      </w:r>
      <w:r w:rsidR="006754E0" w:rsidRPr="009E5A34">
        <w:t>inistarstv</w:t>
      </w:r>
      <w:r w:rsidR="005B7485">
        <w:t>a</w:t>
      </w:r>
      <w:r w:rsidR="006754E0" w:rsidRPr="009E5A34">
        <w:t xml:space="preserve"> nadležn</w:t>
      </w:r>
      <w:r w:rsidR="005B7485">
        <w:t>og</w:t>
      </w:r>
      <w:r w:rsidR="006754E0" w:rsidRPr="009E5A34">
        <w:t xml:space="preserve"> za </w:t>
      </w:r>
      <w:r w:rsidR="00A81C84">
        <w:t>poslove socijalne skrbi</w:t>
      </w:r>
      <w:r w:rsidR="006754E0" w:rsidRPr="009E5A34">
        <w:t xml:space="preserve"> </w:t>
      </w:r>
      <w:r w:rsidR="00FF7616">
        <w:t>sv</w:t>
      </w:r>
      <w:r w:rsidR="005B7485">
        <w:t>e</w:t>
      </w:r>
      <w:r w:rsidR="00FF7616">
        <w:t xml:space="preserve"> informacij</w:t>
      </w:r>
      <w:r w:rsidR="001E22DD">
        <w:t>e</w:t>
      </w:r>
      <w:r w:rsidR="00FF7616">
        <w:t xml:space="preserve"> </w:t>
      </w:r>
      <w:r w:rsidR="005B7485" w:rsidRPr="00C97D06">
        <w:t>o provedbi ovoga Zakona iz svoje nadležnosti.</w:t>
      </w:r>
    </w:p>
    <w:p w14:paraId="5B9A61C1" w14:textId="77777777" w:rsidR="00E75E28" w:rsidRDefault="00E75E28" w:rsidP="00727642">
      <w:pPr>
        <w:shd w:val="clear" w:color="auto" w:fill="FFFFFF"/>
        <w:jc w:val="both"/>
      </w:pPr>
    </w:p>
    <w:p w14:paraId="22E338CD" w14:textId="04B2AB48" w:rsidR="002B0D31" w:rsidRDefault="002B0D31" w:rsidP="0022463B">
      <w:pPr>
        <w:pStyle w:val="Standard"/>
        <w:jc w:val="both"/>
        <w:rPr>
          <w:rFonts w:eastAsia="Times New Roman" w:cs="Times New Roman"/>
          <w:b/>
          <w:lang w:val="hr-HR" w:eastAsia="hr-HR"/>
        </w:rPr>
      </w:pPr>
      <w:r w:rsidRPr="009E5A34">
        <w:rPr>
          <w:rFonts w:eastAsia="Times New Roman" w:cs="Times New Roman"/>
          <w:b/>
          <w:lang w:val="hr-HR" w:eastAsia="hr-HR"/>
        </w:rPr>
        <w:t xml:space="preserve">Uz članak </w:t>
      </w:r>
      <w:r w:rsidR="002F593B" w:rsidRPr="009E5A34">
        <w:rPr>
          <w:rFonts w:eastAsia="Times New Roman" w:cs="Times New Roman"/>
          <w:b/>
          <w:lang w:val="hr-HR" w:eastAsia="hr-HR"/>
        </w:rPr>
        <w:t>3</w:t>
      </w:r>
      <w:r w:rsidR="009656FC">
        <w:rPr>
          <w:rFonts w:eastAsia="Times New Roman" w:cs="Times New Roman"/>
          <w:b/>
          <w:lang w:val="hr-HR" w:eastAsia="hr-HR"/>
        </w:rPr>
        <w:t>0</w:t>
      </w:r>
      <w:r w:rsidRPr="009E5A34">
        <w:rPr>
          <w:rFonts w:eastAsia="Times New Roman" w:cs="Times New Roman"/>
          <w:b/>
          <w:lang w:val="hr-HR" w:eastAsia="hr-HR"/>
        </w:rPr>
        <w:t>.</w:t>
      </w:r>
    </w:p>
    <w:p w14:paraId="4C6D7F48" w14:textId="77777777" w:rsidR="00F26451" w:rsidRPr="009E5A34" w:rsidRDefault="00F26451" w:rsidP="0022463B">
      <w:pPr>
        <w:pStyle w:val="Standard"/>
        <w:jc w:val="both"/>
        <w:rPr>
          <w:rFonts w:eastAsia="Times New Roman" w:cs="Times New Roman"/>
          <w:b/>
          <w:lang w:val="hr-HR" w:eastAsia="hr-HR"/>
        </w:rPr>
      </w:pPr>
    </w:p>
    <w:p w14:paraId="0206DB2F" w14:textId="5D6D4694" w:rsidR="002B0D31" w:rsidRPr="009E5A34" w:rsidRDefault="002B0D31" w:rsidP="0022463B">
      <w:pPr>
        <w:jc w:val="both"/>
        <w:rPr>
          <w:bCs/>
        </w:rPr>
      </w:pPr>
      <w:r w:rsidRPr="009E5A34">
        <w:rPr>
          <w:bCs/>
        </w:rPr>
        <w:t>Ovim člankom propisuje se da u pogledu proizvoda i usluga navedenih u članku 3. ovoga Zakona, zahtjevi za pristupačnost određeni u Prilogu I. ovoga Zakona čine obvezne zahtjeve za pristupačnost u smislu opisa javne nabave i tehničke specifikacije sukladno zakonu kojim se uređuje javna nabava. Također se propisuje da se za svaki proizvod ili uslugu čije su značajke, elementi ili funkcije sukladni sa zahtjevima za pristupačnost određenima u odjeljku V. Priloga I. pretpostavlja da, u pogledu pristupačnosti, za te značajke, elemente ili funkcije ispunjava odgovarajuće obveze utvrđene aktima Europske unije, osim ako je u tim drugim aktima predviđeno drukčije.</w:t>
      </w:r>
    </w:p>
    <w:p w14:paraId="2597BA2D" w14:textId="77777777" w:rsidR="00031939" w:rsidRPr="009E5A34" w:rsidRDefault="00031939" w:rsidP="0022463B">
      <w:pPr>
        <w:jc w:val="both"/>
        <w:rPr>
          <w:bCs/>
        </w:rPr>
      </w:pPr>
    </w:p>
    <w:p w14:paraId="5C1341DC" w14:textId="5561AB3E" w:rsidR="002B0D31" w:rsidRDefault="002B0D31" w:rsidP="0022463B">
      <w:pPr>
        <w:pStyle w:val="Standard"/>
        <w:jc w:val="both"/>
        <w:rPr>
          <w:rFonts w:eastAsia="Times New Roman" w:cs="Times New Roman"/>
          <w:b/>
          <w:lang w:val="hr-HR" w:eastAsia="hr-HR"/>
        </w:rPr>
      </w:pPr>
      <w:r w:rsidRPr="009E5A34">
        <w:rPr>
          <w:rFonts w:eastAsia="Times New Roman" w:cs="Times New Roman"/>
          <w:b/>
          <w:lang w:val="hr-HR" w:eastAsia="hr-HR"/>
        </w:rPr>
        <w:t>Uz članak 3</w:t>
      </w:r>
      <w:r w:rsidR="009656FC">
        <w:rPr>
          <w:rFonts w:eastAsia="Times New Roman" w:cs="Times New Roman"/>
          <w:b/>
          <w:lang w:val="hr-HR" w:eastAsia="hr-HR"/>
        </w:rPr>
        <w:t>1</w:t>
      </w:r>
      <w:r w:rsidRPr="009E5A34">
        <w:rPr>
          <w:rFonts w:eastAsia="Times New Roman" w:cs="Times New Roman"/>
          <w:b/>
          <w:lang w:val="hr-HR" w:eastAsia="hr-HR"/>
        </w:rPr>
        <w:t>.</w:t>
      </w:r>
    </w:p>
    <w:p w14:paraId="11911577" w14:textId="77777777" w:rsidR="00F26451" w:rsidRPr="009E5A34" w:rsidRDefault="00F26451" w:rsidP="0022463B">
      <w:pPr>
        <w:pStyle w:val="Standard"/>
        <w:jc w:val="both"/>
        <w:rPr>
          <w:rFonts w:eastAsia="Times New Roman" w:cs="Times New Roman"/>
          <w:b/>
          <w:lang w:val="hr-HR" w:eastAsia="hr-HR"/>
        </w:rPr>
      </w:pPr>
    </w:p>
    <w:p w14:paraId="69D28012" w14:textId="699E6A2A" w:rsidR="002B0D31" w:rsidRPr="009E5A34" w:rsidRDefault="002B0D31" w:rsidP="0022463B">
      <w:pPr>
        <w:shd w:val="clear" w:color="auto" w:fill="FFFFFF"/>
        <w:jc w:val="both"/>
        <w:rPr>
          <w:bCs/>
        </w:rPr>
      </w:pPr>
      <w:r w:rsidRPr="009E5A34">
        <w:rPr>
          <w:bCs/>
        </w:rPr>
        <w:t>Ovim člankom propisuje se da se sukladnošću s usklađenim normama i tehničkim specifikacijama ili njihovim dijelovima donesenima u skladu s člankom 18. ovoga Zakona stvara pretpostavka sukladnosti s člankom 3</w:t>
      </w:r>
      <w:r w:rsidR="002F593B" w:rsidRPr="009E5A34">
        <w:rPr>
          <w:bCs/>
        </w:rPr>
        <w:t>0</w:t>
      </w:r>
      <w:r w:rsidRPr="009E5A34">
        <w:rPr>
          <w:bCs/>
        </w:rPr>
        <w:t xml:space="preserve">. ovoga Zakona ako te norme i tehničke specifikacije ili njihovi dijelovi ispunjavaju zahtjeve za pristupačnost </w:t>
      </w:r>
      <w:r w:rsidR="008D5234">
        <w:rPr>
          <w:bCs/>
        </w:rPr>
        <w:t>propisane ovim</w:t>
      </w:r>
      <w:r w:rsidRPr="009E5A34">
        <w:rPr>
          <w:bCs/>
        </w:rPr>
        <w:t xml:space="preserve"> Zakon</w:t>
      </w:r>
      <w:r w:rsidR="008D5234">
        <w:rPr>
          <w:bCs/>
        </w:rPr>
        <w:t>om</w:t>
      </w:r>
      <w:r w:rsidRPr="009E5A34">
        <w:rPr>
          <w:bCs/>
        </w:rPr>
        <w:t>.</w:t>
      </w:r>
    </w:p>
    <w:p w14:paraId="4B8819A4" w14:textId="77777777" w:rsidR="002B0D31" w:rsidRPr="009E5A34" w:rsidRDefault="002B0D31" w:rsidP="0022463B">
      <w:pPr>
        <w:shd w:val="clear" w:color="auto" w:fill="FFFFFF"/>
        <w:jc w:val="both"/>
        <w:rPr>
          <w:bCs/>
        </w:rPr>
      </w:pPr>
    </w:p>
    <w:p w14:paraId="3F4C8005" w14:textId="1EF34B4F" w:rsidR="002B0D31" w:rsidRDefault="002B0D31" w:rsidP="0022463B">
      <w:pPr>
        <w:pStyle w:val="Standard"/>
        <w:jc w:val="both"/>
        <w:rPr>
          <w:rFonts w:eastAsia="Times New Roman" w:cs="Times New Roman"/>
          <w:b/>
          <w:lang w:val="hr-HR" w:eastAsia="hr-HR"/>
        </w:rPr>
      </w:pPr>
      <w:r w:rsidRPr="009E5A34">
        <w:rPr>
          <w:rFonts w:eastAsia="Times New Roman" w:cs="Times New Roman"/>
          <w:b/>
          <w:lang w:val="hr-HR" w:eastAsia="hr-HR"/>
        </w:rPr>
        <w:t>Uz članak 3</w:t>
      </w:r>
      <w:r w:rsidR="009656FC">
        <w:rPr>
          <w:rFonts w:eastAsia="Times New Roman" w:cs="Times New Roman"/>
          <w:b/>
          <w:lang w:val="hr-HR" w:eastAsia="hr-HR"/>
        </w:rPr>
        <w:t>2</w:t>
      </w:r>
      <w:r w:rsidRPr="009E5A34">
        <w:rPr>
          <w:rFonts w:eastAsia="Times New Roman" w:cs="Times New Roman"/>
          <w:b/>
          <w:lang w:val="hr-HR" w:eastAsia="hr-HR"/>
        </w:rPr>
        <w:t>.</w:t>
      </w:r>
    </w:p>
    <w:p w14:paraId="0E24EA16" w14:textId="77777777" w:rsidR="00F26451" w:rsidRPr="009E5A34" w:rsidRDefault="00F26451" w:rsidP="0022463B">
      <w:pPr>
        <w:pStyle w:val="Standard"/>
        <w:jc w:val="both"/>
        <w:rPr>
          <w:rFonts w:eastAsia="Times New Roman" w:cs="Times New Roman"/>
          <w:b/>
          <w:lang w:val="hr-HR" w:eastAsia="hr-HR"/>
        </w:rPr>
      </w:pPr>
    </w:p>
    <w:p w14:paraId="74D818AE" w14:textId="02AB9F1B" w:rsidR="002B0D31" w:rsidRDefault="002B0D31" w:rsidP="0022463B">
      <w:pPr>
        <w:pStyle w:val="Standard"/>
        <w:jc w:val="both"/>
        <w:rPr>
          <w:rFonts w:eastAsia="Times New Roman" w:cs="Times New Roman"/>
          <w:bCs/>
          <w:lang w:val="hr-HR" w:eastAsia="hr-HR"/>
        </w:rPr>
      </w:pPr>
      <w:r w:rsidRPr="009E5A34">
        <w:rPr>
          <w:rFonts w:eastAsia="Times New Roman" w:cs="Times New Roman"/>
          <w:bCs/>
          <w:lang w:val="hr-HR" w:eastAsia="hr-HR"/>
        </w:rPr>
        <w:t>Ovim člankom propisuju se prekršaji i novčana kazna za prekršaj proizvođača koji je pravna osoba, novčana kazna odgovornoj osobi u pravnoj osobi ukoliko počini koji od propisanih prekršaja te novčana kazna proizvo</w:t>
      </w:r>
      <w:r w:rsidR="004609DD" w:rsidRPr="009E5A34">
        <w:rPr>
          <w:rFonts w:eastAsia="Times New Roman" w:cs="Times New Roman"/>
          <w:bCs/>
          <w:lang w:val="hr-HR" w:eastAsia="hr-HR"/>
        </w:rPr>
        <w:t>đa</w:t>
      </w:r>
      <w:r w:rsidRPr="009E5A34">
        <w:rPr>
          <w:rFonts w:eastAsia="Times New Roman" w:cs="Times New Roman"/>
          <w:bCs/>
          <w:lang w:val="hr-HR" w:eastAsia="hr-HR"/>
        </w:rPr>
        <w:t xml:space="preserve">ču koji je fizička osoba </w:t>
      </w:r>
      <w:r w:rsidRPr="009E5A34">
        <w:rPr>
          <w:rFonts w:cs="Times New Roman"/>
          <w:lang w:val="hr-HR"/>
        </w:rPr>
        <w:t xml:space="preserve">– obrtnik i </w:t>
      </w:r>
      <w:r w:rsidRPr="009E5A34">
        <w:rPr>
          <w:rFonts w:cs="Times New Roman"/>
          <w:lang w:val="hr-HR" w:eastAsia="hr-HR"/>
        </w:rPr>
        <w:t>osoba koja obavlja drugu samostalnu djelatnost</w:t>
      </w:r>
      <w:r w:rsidRPr="009E5A34">
        <w:rPr>
          <w:rFonts w:eastAsia="Times New Roman" w:cs="Times New Roman"/>
          <w:bCs/>
          <w:lang w:val="hr-HR" w:eastAsia="hr-HR"/>
        </w:rPr>
        <w:t xml:space="preserve"> ukoliko počini koji od propisanih prekršaja.</w:t>
      </w:r>
    </w:p>
    <w:p w14:paraId="59E684FD" w14:textId="77777777" w:rsidR="00284549" w:rsidRDefault="00284549" w:rsidP="0022463B">
      <w:pPr>
        <w:pStyle w:val="Standard"/>
        <w:jc w:val="both"/>
        <w:rPr>
          <w:rFonts w:eastAsia="Times New Roman" w:cs="Times New Roman"/>
          <w:bCs/>
          <w:lang w:val="hr-HR" w:eastAsia="hr-HR"/>
        </w:rPr>
      </w:pPr>
    </w:p>
    <w:p w14:paraId="5D2AF186" w14:textId="769CCABF" w:rsidR="00284549" w:rsidRDefault="00284549" w:rsidP="00284549">
      <w:pPr>
        <w:pStyle w:val="Standard"/>
        <w:jc w:val="both"/>
        <w:rPr>
          <w:rFonts w:eastAsia="Times New Roman" w:cs="Times New Roman"/>
          <w:b/>
          <w:lang w:val="hr-HR" w:eastAsia="hr-HR"/>
        </w:rPr>
      </w:pPr>
      <w:r w:rsidRPr="009E5A34">
        <w:rPr>
          <w:rFonts w:eastAsia="Times New Roman" w:cs="Times New Roman"/>
          <w:b/>
          <w:lang w:val="hr-HR" w:eastAsia="hr-HR"/>
        </w:rPr>
        <w:t>Uz članak 3</w:t>
      </w:r>
      <w:r w:rsidR="009656FC">
        <w:rPr>
          <w:rFonts w:eastAsia="Times New Roman" w:cs="Times New Roman"/>
          <w:b/>
          <w:lang w:val="hr-HR" w:eastAsia="hr-HR"/>
        </w:rPr>
        <w:t>3</w:t>
      </w:r>
      <w:r w:rsidRPr="009E5A34">
        <w:rPr>
          <w:rFonts w:eastAsia="Times New Roman" w:cs="Times New Roman"/>
          <w:b/>
          <w:lang w:val="hr-HR" w:eastAsia="hr-HR"/>
        </w:rPr>
        <w:t>.</w:t>
      </w:r>
    </w:p>
    <w:p w14:paraId="4357D551" w14:textId="77777777" w:rsidR="00F26451" w:rsidRPr="009E5A34" w:rsidRDefault="00F26451" w:rsidP="00284549">
      <w:pPr>
        <w:pStyle w:val="Standard"/>
        <w:jc w:val="both"/>
        <w:rPr>
          <w:rFonts w:eastAsia="Times New Roman" w:cs="Times New Roman"/>
          <w:b/>
          <w:lang w:val="hr-HR" w:eastAsia="hr-HR"/>
        </w:rPr>
      </w:pPr>
    </w:p>
    <w:p w14:paraId="465F9D86" w14:textId="53808555" w:rsidR="00284549" w:rsidRPr="009E5A34" w:rsidRDefault="00284549" w:rsidP="00284549">
      <w:pPr>
        <w:pStyle w:val="Standard"/>
        <w:jc w:val="both"/>
        <w:rPr>
          <w:rFonts w:eastAsia="Times New Roman" w:cs="Times New Roman"/>
          <w:bCs/>
          <w:lang w:val="hr-HR" w:eastAsia="hr-HR"/>
        </w:rPr>
      </w:pPr>
      <w:r w:rsidRPr="009E5A34">
        <w:rPr>
          <w:rFonts w:eastAsia="Times New Roman" w:cs="Times New Roman"/>
          <w:bCs/>
          <w:lang w:val="hr-HR" w:eastAsia="hr-HR"/>
        </w:rPr>
        <w:t xml:space="preserve">Ovim člankom propisuju se prekršaji i novčana kazna za prekršaj </w:t>
      </w:r>
      <w:r>
        <w:rPr>
          <w:rFonts w:eastAsia="Times New Roman" w:cs="Times New Roman"/>
          <w:bCs/>
          <w:lang w:val="hr-HR" w:eastAsia="hr-HR"/>
        </w:rPr>
        <w:t>ovlaštenog zastupnika</w:t>
      </w:r>
      <w:r w:rsidRPr="009E5A34">
        <w:rPr>
          <w:rFonts w:eastAsia="Times New Roman" w:cs="Times New Roman"/>
          <w:bCs/>
          <w:lang w:val="hr-HR" w:eastAsia="hr-HR"/>
        </w:rPr>
        <w:t xml:space="preserve"> koji je pravna osoba, novčana kazna odgovornoj osobi u pravnoj osobi ukoliko počini koji od propisanih prekršaja te novčana kazna </w:t>
      </w:r>
      <w:r>
        <w:rPr>
          <w:rFonts w:eastAsia="Times New Roman" w:cs="Times New Roman"/>
          <w:bCs/>
          <w:lang w:val="hr-HR" w:eastAsia="hr-HR"/>
        </w:rPr>
        <w:t>ovlaštenom zastupniku</w:t>
      </w:r>
      <w:r w:rsidRPr="009E5A34">
        <w:rPr>
          <w:rFonts w:eastAsia="Times New Roman" w:cs="Times New Roman"/>
          <w:bCs/>
          <w:lang w:val="hr-HR" w:eastAsia="hr-HR"/>
        </w:rPr>
        <w:t xml:space="preserve"> koji je fizička osoba </w:t>
      </w:r>
      <w:r w:rsidRPr="009E5A34">
        <w:rPr>
          <w:rFonts w:cs="Times New Roman"/>
          <w:lang w:val="hr-HR"/>
        </w:rPr>
        <w:t xml:space="preserve">– obrtnik i </w:t>
      </w:r>
      <w:r w:rsidRPr="009E5A34">
        <w:rPr>
          <w:rFonts w:cs="Times New Roman"/>
          <w:lang w:val="hr-HR" w:eastAsia="hr-HR"/>
        </w:rPr>
        <w:t>osoba koja obavlja drugu samostalnu djelatnost</w:t>
      </w:r>
      <w:r w:rsidRPr="009E5A34">
        <w:rPr>
          <w:rFonts w:eastAsia="Times New Roman" w:cs="Times New Roman"/>
          <w:bCs/>
          <w:lang w:val="hr-HR" w:eastAsia="hr-HR"/>
        </w:rPr>
        <w:t xml:space="preserve"> ukoliko počini koji od propisanih prekršaja.</w:t>
      </w:r>
    </w:p>
    <w:p w14:paraId="2137B563" w14:textId="77777777" w:rsidR="002B0D31" w:rsidRPr="009E5A34" w:rsidRDefault="002B0D31" w:rsidP="0022463B">
      <w:pPr>
        <w:pStyle w:val="Standard"/>
        <w:jc w:val="both"/>
        <w:rPr>
          <w:rFonts w:eastAsia="Times New Roman" w:cs="Times New Roman"/>
          <w:bCs/>
          <w:lang w:val="hr-HR" w:eastAsia="hr-HR"/>
        </w:rPr>
      </w:pPr>
    </w:p>
    <w:p w14:paraId="71365946" w14:textId="781AF24D" w:rsidR="002B0D31" w:rsidRDefault="002B0D31" w:rsidP="0022463B">
      <w:pPr>
        <w:pStyle w:val="Standard"/>
        <w:jc w:val="both"/>
        <w:rPr>
          <w:rFonts w:eastAsia="Times New Roman" w:cs="Times New Roman"/>
          <w:b/>
          <w:lang w:val="hr-HR" w:eastAsia="hr-HR"/>
        </w:rPr>
      </w:pPr>
      <w:r w:rsidRPr="009E5A34">
        <w:rPr>
          <w:rFonts w:eastAsia="Times New Roman" w:cs="Times New Roman"/>
          <w:b/>
          <w:lang w:val="hr-HR" w:eastAsia="hr-HR"/>
        </w:rPr>
        <w:t>Uz članak 3</w:t>
      </w:r>
      <w:r w:rsidR="009656FC">
        <w:rPr>
          <w:rFonts w:eastAsia="Times New Roman" w:cs="Times New Roman"/>
          <w:b/>
          <w:lang w:val="hr-HR" w:eastAsia="hr-HR"/>
        </w:rPr>
        <w:t>4</w:t>
      </w:r>
      <w:r w:rsidRPr="009E5A34">
        <w:rPr>
          <w:rFonts w:eastAsia="Times New Roman" w:cs="Times New Roman"/>
          <w:b/>
          <w:lang w:val="hr-HR" w:eastAsia="hr-HR"/>
        </w:rPr>
        <w:t>.</w:t>
      </w:r>
    </w:p>
    <w:p w14:paraId="498EC3CB" w14:textId="77777777" w:rsidR="00F26451" w:rsidRPr="009E5A34" w:rsidRDefault="00F26451" w:rsidP="0022463B">
      <w:pPr>
        <w:pStyle w:val="Standard"/>
        <w:jc w:val="both"/>
        <w:rPr>
          <w:rFonts w:eastAsia="Times New Roman" w:cs="Times New Roman"/>
          <w:b/>
          <w:lang w:val="hr-HR" w:eastAsia="hr-HR"/>
        </w:rPr>
      </w:pPr>
    </w:p>
    <w:p w14:paraId="4D0BC91E" w14:textId="77777777" w:rsidR="002B0D31" w:rsidRPr="009E5A34" w:rsidRDefault="002B0D31" w:rsidP="0022463B">
      <w:pPr>
        <w:pStyle w:val="Standard"/>
        <w:jc w:val="both"/>
        <w:rPr>
          <w:rFonts w:eastAsia="Times New Roman" w:cs="Times New Roman"/>
          <w:bCs/>
          <w:lang w:val="hr-HR" w:eastAsia="hr-HR"/>
        </w:rPr>
      </w:pPr>
      <w:r w:rsidRPr="009E5A34">
        <w:rPr>
          <w:rFonts w:eastAsia="Times New Roman" w:cs="Times New Roman"/>
          <w:bCs/>
          <w:lang w:val="hr-HR" w:eastAsia="hr-HR"/>
        </w:rPr>
        <w:t xml:space="preserve">Ovim člankom propisuju se prekršaji i novčana kazna za prekršaj uvoznika koji je pravna osoba, novčana kazna odgovornoj osobi u pravnoj osobi ukoliko počini koji od propisanih prekršaja te novčana kazna uvozniku koji je fizička osoba </w:t>
      </w:r>
      <w:r w:rsidRPr="009E5A34">
        <w:rPr>
          <w:rFonts w:cs="Times New Roman"/>
          <w:lang w:val="hr-HR"/>
        </w:rPr>
        <w:t xml:space="preserve">– obrtnik i </w:t>
      </w:r>
      <w:r w:rsidRPr="009E5A34">
        <w:rPr>
          <w:rFonts w:cs="Times New Roman"/>
          <w:lang w:val="hr-HR" w:eastAsia="hr-HR"/>
        </w:rPr>
        <w:t>osoba koja obavlja drugu samostalnu djelatnost</w:t>
      </w:r>
      <w:r w:rsidRPr="009E5A34">
        <w:rPr>
          <w:rFonts w:eastAsia="Times New Roman" w:cs="Times New Roman"/>
          <w:bCs/>
          <w:lang w:val="hr-HR" w:eastAsia="hr-HR"/>
        </w:rPr>
        <w:t xml:space="preserve"> ukoliko počini koji od propisanih prekršaja.</w:t>
      </w:r>
    </w:p>
    <w:p w14:paraId="582F52F2" w14:textId="77777777" w:rsidR="002B0D31" w:rsidRPr="009E5A34" w:rsidRDefault="002B0D31" w:rsidP="0022463B">
      <w:pPr>
        <w:pStyle w:val="Standard"/>
        <w:jc w:val="both"/>
        <w:rPr>
          <w:rFonts w:eastAsia="Times New Roman" w:cs="Times New Roman"/>
          <w:bCs/>
          <w:lang w:val="hr-HR" w:eastAsia="hr-HR"/>
        </w:rPr>
      </w:pPr>
    </w:p>
    <w:p w14:paraId="2A8DFFF5" w14:textId="3CCE69FC" w:rsidR="002B0D31" w:rsidRDefault="002B0D31" w:rsidP="0022463B">
      <w:pPr>
        <w:pStyle w:val="Standard"/>
        <w:jc w:val="both"/>
        <w:rPr>
          <w:rFonts w:eastAsia="Times New Roman" w:cs="Times New Roman"/>
          <w:b/>
          <w:lang w:val="hr-HR" w:eastAsia="hr-HR"/>
        </w:rPr>
      </w:pPr>
      <w:r w:rsidRPr="009E5A34">
        <w:rPr>
          <w:rFonts w:eastAsia="Times New Roman" w:cs="Times New Roman"/>
          <w:b/>
          <w:lang w:val="hr-HR" w:eastAsia="hr-HR"/>
        </w:rPr>
        <w:t>Uz članak 3</w:t>
      </w:r>
      <w:r w:rsidR="009656FC">
        <w:rPr>
          <w:rFonts w:eastAsia="Times New Roman" w:cs="Times New Roman"/>
          <w:b/>
          <w:lang w:val="hr-HR" w:eastAsia="hr-HR"/>
        </w:rPr>
        <w:t>5</w:t>
      </w:r>
      <w:r w:rsidRPr="009E5A34">
        <w:rPr>
          <w:rFonts w:eastAsia="Times New Roman" w:cs="Times New Roman"/>
          <w:b/>
          <w:lang w:val="hr-HR" w:eastAsia="hr-HR"/>
        </w:rPr>
        <w:t>.</w:t>
      </w:r>
    </w:p>
    <w:p w14:paraId="08C8C7F2" w14:textId="77777777" w:rsidR="00F26451" w:rsidRPr="009E5A34" w:rsidRDefault="00F26451" w:rsidP="0022463B">
      <w:pPr>
        <w:pStyle w:val="Standard"/>
        <w:jc w:val="both"/>
        <w:rPr>
          <w:rFonts w:eastAsia="Times New Roman" w:cs="Times New Roman"/>
          <w:b/>
          <w:lang w:val="hr-HR" w:eastAsia="hr-HR"/>
        </w:rPr>
      </w:pPr>
    </w:p>
    <w:p w14:paraId="24A11F04" w14:textId="77777777" w:rsidR="002B0D31" w:rsidRPr="009E5A34" w:rsidRDefault="002B0D31" w:rsidP="0022463B">
      <w:pPr>
        <w:pStyle w:val="Standard"/>
        <w:jc w:val="both"/>
        <w:rPr>
          <w:rFonts w:eastAsia="Times New Roman" w:cs="Times New Roman"/>
          <w:bCs/>
          <w:lang w:val="hr-HR" w:eastAsia="hr-HR"/>
        </w:rPr>
      </w:pPr>
      <w:r w:rsidRPr="009E5A34">
        <w:rPr>
          <w:rFonts w:eastAsia="Times New Roman" w:cs="Times New Roman"/>
          <w:bCs/>
          <w:lang w:val="hr-HR" w:eastAsia="hr-HR"/>
        </w:rPr>
        <w:t xml:space="preserve">Ovim člankom propisuju se prekršaji i novčana kazna za prekršaj distributera koji je pravna </w:t>
      </w:r>
      <w:r w:rsidRPr="009E5A34">
        <w:rPr>
          <w:rFonts w:eastAsia="Times New Roman" w:cs="Times New Roman"/>
          <w:bCs/>
          <w:lang w:val="hr-HR" w:eastAsia="hr-HR"/>
        </w:rPr>
        <w:lastRenderedPageBreak/>
        <w:t xml:space="preserve">osoba, novčana kazna odgovornoj osobi u pravnoj osobi ukoliko počini koji od propisanih prekršaja te novčana kazna distributeru koji je fizička osoba </w:t>
      </w:r>
      <w:r w:rsidRPr="009E5A34">
        <w:rPr>
          <w:rFonts w:cs="Times New Roman"/>
          <w:lang w:val="hr-HR"/>
        </w:rPr>
        <w:t xml:space="preserve">– obrtnik i </w:t>
      </w:r>
      <w:r w:rsidRPr="009E5A34">
        <w:rPr>
          <w:rFonts w:cs="Times New Roman"/>
          <w:lang w:val="hr-HR" w:eastAsia="hr-HR"/>
        </w:rPr>
        <w:t>osoba koja obavlja drugu samostalnu djelatnost</w:t>
      </w:r>
      <w:r w:rsidRPr="009E5A34">
        <w:rPr>
          <w:rFonts w:eastAsia="Times New Roman" w:cs="Times New Roman"/>
          <w:bCs/>
          <w:lang w:val="hr-HR" w:eastAsia="hr-HR"/>
        </w:rPr>
        <w:t xml:space="preserve"> ukoliko počini koji od propisanih prekršaja.</w:t>
      </w:r>
    </w:p>
    <w:p w14:paraId="0031755C" w14:textId="77777777" w:rsidR="00C418E0" w:rsidRPr="009E5A34" w:rsidRDefault="00C418E0" w:rsidP="0022463B">
      <w:pPr>
        <w:pStyle w:val="Standard"/>
        <w:jc w:val="both"/>
        <w:rPr>
          <w:rFonts w:eastAsia="Times New Roman" w:cs="Times New Roman"/>
          <w:b/>
          <w:lang w:val="hr-HR" w:eastAsia="hr-HR"/>
        </w:rPr>
      </w:pPr>
    </w:p>
    <w:p w14:paraId="415DBBDD" w14:textId="55C4C5AF" w:rsidR="002B0D31" w:rsidRDefault="002B0D31" w:rsidP="0022463B">
      <w:pPr>
        <w:pStyle w:val="Standard"/>
        <w:jc w:val="both"/>
        <w:rPr>
          <w:rFonts w:eastAsia="Times New Roman" w:cs="Times New Roman"/>
          <w:b/>
          <w:lang w:val="hr-HR" w:eastAsia="hr-HR"/>
        </w:rPr>
      </w:pPr>
      <w:r w:rsidRPr="009E5A34">
        <w:rPr>
          <w:rFonts w:eastAsia="Times New Roman" w:cs="Times New Roman"/>
          <w:b/>
          <w:lang w:val="hr-HR" w:eastAsia="hr-HR"/>
        </w:rPr>
        <w:t>Uz članak 3</w:t>
      </w:r>
      <w:r w:rsidR="009656FC">
        <w:rPr>
          <w:rFonts w:eastAsia="Times New Roman" w:cs="Times New Roman"/>
          <w:b/>
          <w:lang w:val="hr-HR" w:eastAsia="hr-HR"/>
        </w:rPr>
        <w:t>6</w:t>
      </w:r>
      <w:r w:rsidRPr="009E5A34">
        <w:rPr>
          <w:rFonts w:eastAsia="Times New Roman" w:cs="Times New Roman"/>
          <w:b/>
          <w:lang w:val="hr-HR" w:eastAsia="hr-HR"/>
        </w:rPr>
        <w:t>.</w:t>
      </w:r>
    </w:p>
    <w:p w14:paraId="5AA8C1CB" w14:textId="77777777" w:rsidR="00F26451" w:rsidRPr="009E5A34" w:rsidRDefault="00F26451" w:rsidP="0022463B">
      <w:pPr>
        <w:pStyle w:val="Standard"/>
        <w:jc w:val="both"/>
        <w:rPr>
          <w:rFonts w:eastAsia="Times New Roman" w:cs="Times New Roman"/>
          <w:b/>
          <w:lang w:val="hr-HR" w:eastAsia="hr-HR"/>
        </w:rPr>
      </w:pPr>
    </w:p>
    <w:p w14:paraId="43FCE673" w14:textId="77777777" w:rsidR="002B0D31" w:rsidRPr="009E5A34" w:rsidRDefault="002B0D31" w:rsidP="0022463B">
      <w:pPr>
        <w:pStyle w:val="Standard"/>
        <w:jc w:val="both"/>
        <w:rPr>
          <w:rFonts w:eastAsia="Times New Roman" w:cs="Times New Roman"/>
          <w:bCs/>
          <w:lang w:val="hr-HR" w:eastAsia="hr-HR"/>
        </w:rPr>
      </w:pPr>
      <w:r w:rsidRPr="009E5A34">
        <w:rPr>
          <w:rFonts w:eastAsia="Times New Roman" w:cs="Times New Roman"/>
          <w:bCs/>
          <w:lang w:val="hr-HR" w:eastAsia="hr-HR"/>
        </w:rPr>
        <w:t xml:space="preserve">Ovim člankom propisuju se prekršaji i novčana kazna za prekršaj pružatelja usluge koji je pravna osoba, novčana kazna odgovornoj osobi u pravnoj osobi ukoliko počini koji od propisanih prekršaja te novčana kazna pružatelju usluge koji je fizička osoba </w:t>
      </w:r>
      <w:r w:rsidRPr="009E5A34">
        <w:rPr>
          <w:rFonts w:cs="Times New Roman"/>
          <w:lang w:val="hr-HR"/>
        </w:rPr>
        <w:t xml:space="preserve">– obrtnik i </w:t>
      </w:r>
      <w:r w:rsidRPr="009E5A34">
        <w:rPr>
          <w:rFonts w:cs="Times New Roman"/>
          <w:lang w:val="hr-HR" w:eastAsia="hr-HR"/>
        </w:rPr>
        <w:t>osoba koja obavlja drugu samostalnu djelatnost</w:t>
      </w:r>
      <w:r w:rsidRPr="009E5A34">
        <w:rPr>
          <w:rFonts w:eastAsia="Times New Roman" w:cs="Times New Roman"/>
          <w:bCs/>
          <w:lang w:val="hr-HR" w:eastAsia="hr-HR"/>
        </w:rPr>
        <w:t xml:space="preserve"> ukoliko počini koji od propisanih prekršaja.</w:t>
      </w:r>
    </w:p>
    <w:p w14:paraId="5821A976" w14:textId="77777777" w:rsidR="002B0D31" w:rsidRPr="009E5A34" w:rsidRDefault="002B0D31" w:rsidP="0022463B">
      <w:pPr>
        <w:pStyle w:val="Standard"/>
        <w:jc w:val="both"/>
        <w:rPr>
          <w:rFonts w:eastAsia="Times New Roman" w:cs="Times New Roman"/>
          <w:b/>
          <w:lang w:val="hr-HR" w:eastAsia="hr-HR"/>
        </w:rPr>
      </w:pPr>
    </w:p>
    <w:p w14:paraId="1E6EEBFC" w14:textId="78E09BF1" w:rsidR="002B0D31" w:rsidRDefault="002B0D31" w:rsidP="0022463B">
      <w:pPr>
        <w:pStyle w:val="Standard"/>
        <w:jc w:val="both"/>
        <w:rPr>
          <w:rFonts w:eastAsia="Times New Roman" w:cs="Times New Roman"/>
          <w:b/>
          <w:lang w:val="hr-HR" w:eastAsia="hr-HR"/>
        </w:rPr>
      </w:pPr>
      <w:r w:rsidRPr="009E5A34">
        <w:rPr>
          <w:rFonts w:eastAsia="Times New Roman" w:cs="Times New Roman"/>
          <w:b/>
          <w:lang w:val="hr-HR" w:eastAsia="hr-HR"/>
        </w:rPr>
        <w:t>Uz članak 3</w:t>
      </w:r>
      <w:r w:rsidR="009656FC">
        <w:rPr>
          <w:rFonts w:eastAsia="Times New Roman" w:cs="Times New Roman"/>
          <w:b/>
          <w:lang w:val="hr-HR" w:eastAsia="hr-HR"/>
        </w:rPr>
        <w:t>7</w:t>
      </w:r>
      <w:r w:rsidRPr="009E5A34">
        <w:rPr>
          <w:rFonts w:eastAsia="Times New Roman" w:cs="Times New Roman"/>
          <w:b/>
          <w:lang w:val="hr-HR" w:eastAsia="hr-HR"/>
        </w:rPr>
        <w:t>.</w:t>
      </w:r>
    </w:p>
    <w:p w14:paraId="291EB14A" w14:textId="77777777" w:rsidR="00F26451" w:rsidRPr="009E5A34" w:rsidRDefault="00F26451" w:rsidP="0022463B">
      <w:pPr>
        <w:pStyle w:val="Standard"/>
        <w:jc w:val="both"/>
        <w:rPr>
          <w:rFonts w:eastAsia="Times New Roman" w:cs="Times New Roman"/>
          <w:b/>
          <w:lang w:val="hr-HR" w:eastAsia="hr-HR"/>
        </w:rPr>
      </w:pPr>
    </w:p>
    <w:p w14:paraId="205FED67" w14:textId="77777777" w:rsidR="002B0D31" w:rsidRPr="009E5A34" w:rsidRDefault="002B0D31" w:rsidP="0022463B">
      <w:pPr>
        <w:pStyle w:val="Standard"/>
        <w:jc w:val="both"/>
        <w:rPr>
          <w:rFonts w:cs="Times New Roman"/>
          <w:bCs/>
          <w:lang w:val="hr-HR"/>
        </w:rPr>
      </w:pPr>
      <w:r w:rsidRPr="009E5A34">
        <w:rPr>
          <w:rFonts w:eastAsia="Times New Roman" w:cs="Times New Roman"/>
          <w:bCs/>
          <w:lang w:val="hr-HR" w:eastAsia="hr-HR"/>
        </w:rPr>
        <w:t xml:space="preserve">Ovim člankom propisuje se rok do kojeg </w:t>
      </w:r>
      <w:r w:rsidRPr="009E5A34">
        <w:rPr>
          <w:rFonts w:cs="Times New Roman"/>
          <w:bCs/>
          <w:lang w:val="hr-HR"/>
        </w:rPr>
        <w:t xml:space="preserve">pružatelji usluga mogu nastaviti pružati svoje usluge koristeći se proizvodima kojima su se zakonito koristili za pružanje sličnih usluga, rok do kojeg se ugovori o uslugama sklopljeni prije 28. lipnja 2025. mogu nastaviti primjenjivati bez izmjena te rok do kojeg se samoposlužni terminali kojima su se pružatelji usluga zakonito koristili u pružanju usluga prije 28. lipnja 2025. mogu nastaviti upotrebljavati u pružanju sličnih usluga. Također se propisuje da se u odnosu na </w:t>
      </w:r>
      <w:r w:rsidRPr="009E5A34">
        <w:rPr>
          <w:rFonts w:cs="Times New Roman"/>
          <w:bCs/>
          <w:shd w:val="clear" w:color="auto" w:fill="FFFFFF"/>
          <w:lang w:val="hr-HR"/>
        </w:rPr>
        <w:t>osiguranje uvjeta za </w:t>
      </w:r>
      <w:r w:rsidRPr="009E5A34">
        <w:rPr>
          <w:rFonts w:cs="Times New Roman"/>
          <w:bCs/>
          <w:lang w:val="hr-HR"/>
        </w:rPr>
        <w:t>odgovor u komunikaciji prema hitnim službama na jedinstveni europski broj za hitne službe „112” primjenjuje rok definiran zakonom kojim se uređuju elektroničke komunikacije i njegovim provedbenim propisima.</w:t>
      </w:r>
    </w:p>
    <w:p w14:paraId="1B234D81" w14:textId="77777777" w:rsidR="002B0D31" w:rsidRPr="009E5A34" w:rsidRDefault="002B0D31" w:rsidP="0022463B">
      <w:pPr>
        <w:pStyle w:val="Standard"/>
        <w:jc w:val="both"/>
        <w:rPr>
          <w:rFonts w:cs="Times New Roman"/>
          <w:bCs/>
          <w:lang w:val="hr-HR"/>
        </w:rPr>
      </w:pPr>
    </w:p>
    <w:p w14:paraId="34611379" w14:textId="5BCB76CB" w:rsidR="002B0D31" w:rsidRDefault="002B0D31" w:rsidP="0022463B">
      <w:pPr>
        <w:pStyle w:val="Standard"/>
        <w:jc w:val="both"/>
        <w:rPr>
          <w:rFonts w:eastAsia="Times New Roman" w:cs="Times New Roman"/>
          <w:b/>
          <w:lang w:val="hr-HR" w:eastAsia="hr-HR"/>
        </w:rPr>
      </w:pPr>
      <w:r w:rsidRPr="009E5A34">
        <w:rPr>
          <w:rFonts w:eastAsia="Times New Roman" w:cs="Times New Roman"/>
          <w:b/>
          <w:lang w:val="hr-HR" w:eastAsia="hr-HR"/>
        </w:rPr>
        <w:t>Uz članak 3</w:t>
      </w:r>
      <w:r w:rsidR="009656FC">
        <w:rPr>
          <w:rFonts w:eastAsia="Times New Roman" w:cs="Times New Roman"/>
          <w:b/>
          <w:lang w:val="hr-HR" w:eastAsia="hr-HR"/>
        </w:rPr>
        <w:t>8</w:t>
      </w:r>
      <w:r w:rsidRPr="009E5A34">
        <w:rPr>
          <w:rFonts w:eastAsia="Times New Roman" w:cs="Times New Roman"/>
          <w:b/>
          <w:lang w:val="hr-HR" w:eastAsia="hr-HR"/>
        </w:rPr>
        <w:t>.</w:t>
      </w:r>
    </w:p>
    <w:p w14:paraId="7CCE6717" w14:textId="77777777" w:rsidR="00F26451" w:rsidRPr="009E5A34" w:rsidRDefault="00F26451" w:rsidP="0022463B">
      <w:pPr>
        <w:pStyle w:val="Standard"/>
        <w:jc w:val="both"/>
        <w:rPr>
          <w:rFonts w:eastAsia="Times New Roman" w:cs="Times New Roman"/>
          <w:b/>
          <w:lang w:val="hr-HR" w:eastAsia="hr-HR"/>
        </w:rPr>
      </w:pPr>
    </w:p>
    <w:p w14:paraId="2D630AA4" w14:textId="18DA967D" w:rsidR="00A75630" w:rsidRPr="009E5A34" w:rsidRDefault="002B0D31" w:rsidP="0022463B">
      <w:pPr>
        <w:pStyle w:val="Standard"/>
        <w:jc w:val="both"/>
        <w:rPr>
          <w:rFonts w:eastAsia="Times New Roman" w:cs="Times New Roman"/>
          <w:lang w:val="hr-HR" w:eastAsia="hr-HR"/>
        </w:rPr>
      </w:pPr>
      <w:r w:rsidRPr="009E5A34">
        <w:rPr>
          <w:rFonts w:eastAsia="Times New Roman" w:cs="Times New Roman"/>
          <w:lang w:val="hr-HR" w:eastAsia="hr-HR"/>
        </w:rPr>
        <w:t xml:space="preserve">Ovim člankom propisuje se </w:t>
      </w:r>
      <w:r w:rsidR="00001F39" w:rsidRPr="009E5A34">
        <w:rPr>
          <w:rFonts w:eastAsia="Times New Roman" w:cs="Times New Roman"/>
          <w:lang w:val="hr-HR" w:eastAsia="hr-HR"/>
        </w:rPr>
        <w:t>objava zakona u „Narodnim novinama“</w:t>
      </w:r>
      <w:r w:rsidR="00001F39">
        <w:rPr>
          <w:rFonts w:eastAsia="Times New Roman" w:cs="Times New Roman"/>
          <w:lang w:val="hr-HR" w:eastAsia="hr-HR"/>
        </w:rPr>
        <w:t xml:space="preserve"> te </w:t>
      </w:r>
      <w:r w:rsidRPr="009E5A34">
        <w:rPr>
          <w:rFonts w:eastAsia="Times New Roman" w:cs="Times New Roman"/>
          <w:lang w:val="hr-HR" w:eastAsia="hr-HR"/>
        </w:rPr>
        <w:t>stupanje na snagu ovoga Zakona</w:t>
      </w:r>
      <w:r w:rsidR="002500C9" w:rsidRPr="009E5A34">
        <w:rPr>
          <w:rFonts w:eastAsia="Times New Roman" w:cs="Times New Roman"/>
          <w:lang w:val="hr-HR" w:eastAsia="hr-HR"/>
        </w:rPr>
        <w:t>.</w:t>
      </w:r>
    </w:p>
    <w:sectPr w:rsidR="00A75630" w:rsidRPr="009E5A34" w:rsidSect="00167449">
      <w:pgSz w:w="11906" w:h="16838"/>
      <w:pgMar w:top="1417" w:right="1417" w:bottom="1276"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54FD8" w14:textId="77777777" w:rsidR="00222DEA" w:rsidRDefault="00222DEA" w:rsidP="00AC2FDC">
      <w:r>
        <w:separator/>
      </w:r>
    </w:p>
  </w:endnote>
  <w:endnote w:type="continuationSeparator" w:id="0">
    <w:p w14:paraId="7B0F4062" w14:textId="77777777" w:rsidR="00222DEA" w:rsidRDefault="00222DEA" w:rsidP="00AC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Arial Unicode MS">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C0070" w14:textId="77777777" w:rsidR="002324D6" w:rsidRPr="00B769E8" w:rsidRDefault="002324D6" w:rsidP="00AB3732">
    <w:pPr>
      <w:pStyle w:val="Footer"/>
      <w:pBdr>
        <w:top w:val="single" w:sz="4" w:space="1" w:color="404040"/>
      </w:pBdr>
      <w:jc w:val="center"/>
      <w:rPr>
        <w:color w:val="404040"/>
        <w:spacing w:val="20"/>
        <w:sz w:val="20"/>
      </w:rPr>
    </w:pPr>
    <w:r w:rsidRPr="00B769E8">
      <w:rPr>
        <w:color w:val="404040"/>
        <w:spacing w:val="20"/>
        <w:sz w:val="20"/>
      </w:rPr>
      <w:t>Banski dvori | Trg Sv. Marka 2  | 10000 Zagreb | tel. 01 4569 222 | vlada.gov.hr</w:t>
    </w:r>
  </w:p>
  <w:p w14:paraId="5E499916" w14:textId="77777777" w:rsidR="002324D6" w:rsidRDefault="00232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B0F2B" w14:textId="77777777" w:rsidR="002324D6" w:rsidRDefault="00232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5F97C" w14:textId="77777777" w:rsidR="00222DEA" w:rsidRDefault="00222DEA" w:rsidP="00AC2FDC">
      <w:r>
        <w:separator/>
      </w:r>
    </w:p>
  </w:footnote>
  <w:footnote w:type="continuationSeparator" w:id="0">
    <w:p w14:paraId="225F44C0" w14:textId="77777777" w:rsidR="00222DEA" w:rsidRDefault="00222DEA" w:rsidP="00AC2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56574" w14:textId="77777777" w:rsidR="002324D6" w:rsidRPr="006D56AB" w:rsidRDefault="002324D6" w:rsidP="00BF5D2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908784"/>
      <w:docPartObj>
        <w:docPartGallery w:val="Page Numbers (Top of Page)"/>
        <w:docPartUnique/>
      </w:docPartObj>
    </w:sdtPr>
    <w:sdtEndPr/>
    <w:sdtContent>
      <w:p w14:paraId="59B3B5A5" w14:textId="1DB12341" w:rsidR="002324D6" w:rsidRPr="00F30A48" w:rsidRDefault="002324D6">
        <w:pPr>
          <w:pStyle w:val="Header"/>
          <w:jc w:val="center"/>
        </w:pPr>
        <w:r w:rsidRPr="00F30A48">
          <w:fldChar w:fldCharType="begin"/>
        </w:r>
        <w:r w:rsidRPr="00F30A48">
          <w:instrText>PAGE   \* MERGEFORMAT</w:instrText>
        </w:r>
        <w:r w:rsidRPr="00F30A48">
          <w:fldChar w:fldCharType="separate"/>
        </w:r>
        <w:r w:rsidR="00257013">
          <w:rPr>
            <w:noProof/>
          </w:rPr>
          <w:t>23</w:t>
        </w:r>
        <w:r w:rsidRPr="00F30A48">
          <w:fldChar w:fldCharType="end"/>
        </w:r>
      </w:p>
    </w:sdtContent>
  </w:sdt>
  <w:p w14:paraId="5E4C66B0" w14:textId="77777777" w:rsidR="002324D6" w:rsidRDefault="002324D6" w:rsidP="0051757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FA1C6" w14:textId="77777777" w:rsidR="002324D6" w:rsidRDefault="00232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5979"/>
    <w:multiLevelType w:val="hybridMultilevel"/>
    <w:tmpl w:val="CA8CD8BE"/>
    <w:lvl w:ilvl="0" w:tplc="09F8C958">
      <w:start w:val="1"/>
      <w:numFmt w:val="bullet"/>
      <w:lvlText w:val="–"/>
      <w:lvlJc w:val="left"/>
      <w:pPr>
        <w:ind w:left="720" w:hanging="360"/>
      </w:pPr>
      <w:rPr>
        <w:rFonts w:ascii="Times New Roman" w:eastAsia="Calibri" w:hAnsi="Times New Roman" w:cs="Times New Roman"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985E7B"/>
    <w:multiLevelType w:val="hybridMultilevel"/>
    <w:tmpl w:val="AFDE5ACE"/>
    <w:lvl w:ilvl="0" w:tplc="4DDC3EF2">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B305EB7"/>
    <w:multiLevelType w:val="hybridMultilevel"/>
    <w:tmpl w:val="3844F42C"/>
    <w:lvl w:ilvl="0" w:tplc="4DDC3EF2">
      <w:numFmt w:val="bullet"/>
      <w:lvlText w:val="-"/>
      <w:lvlJc w:val="left"/>
      <w:pPr>
        <w:ind w:left="0" w:hanging="360"/>
      </w:pPr>
      <w:rPr>
        <w:rFonts w:ascii="Times New Roman" w:eastAsia="Times New Roman" w:hAnsi="Times New Roman" w:cs="Times New Roman" w:hint="default"/>
      </w:rPr>
    </w:lvl>
    <w:lvl w:ilvl="1" w:tplc="041A0003" w:tentative="1">
      <w:start w:val="1"/>
      <w:numFmt w:val="bullet"/>
      <w:lvlText w:val="o"/>
      <w:lvlJc w:val="left"/>
      <w:pPr>
        <w:ind w:left="720" w:hanging="360"/>
      </w:pPr>
      <w:rPr>
        <w:rFonts w:ascii="Courier New" w:hAnsi="Courier New" w:cs="Courier New" w:hint="default"/>
      </w:rPr>
    </w:lvl>
    <w:lvl w:ilvl="2" w:tplc="041A0005" w:tentative="1">
      <w:start w:val="1"/>
      <w:numFmt w:val="bullet"/>
      <w:lvlText w:val=""/>
      <w:lvlJc w:val="left"/>
      <w:pPr>
        <w:ind w:left="1440" w:hanging="360"/>
      </w:pPr>
      <w:rPr>
        <w:rFonts w:ascii="Wingdings" w:hAnsi="Wingdings" w:hint="default"/>
      </w:rPr>
    </w:lvl>
    <w:lvl w:ilvl="3" w:tplc="041A0001" w:tentative="1">
      <w:start w:val="1"/>
      <w:numFmt w:val="bullet"/>
      <w:lvlText w:val=""/>
      <w:lvlJc w:val="left"/>
      <w:pPr>
        <w:ind w:left="2160" w:hanging="360"/>
      </w:pPr>
      <w:rPr>
        <w:rFonts w:ascii="Symbol" w:hAnsi="Symbol" w:hint="default"/>
      </w:rPr>
    </w:lvl>
    <w:lvl w:ilvl="4" w:tplc="041A0003" w:tentative="1">
      <w:start w:val="1"/>
      <w:numFmt w:val="bullet"/>
      <w:lvlText w:val="o"/>
      <w:lvlJc w:val="left"/>
      <w:pPr>
        <w:ind w:left="2880" w:hanging="360"/>
      </w:pPr>
      <w:rPr>
        <w:rFonts w:ascii="Courier New" w:hAnsi="Courier New" w:cs="Courier New" w:hint="default"/>
      </w:rPr>
    </w:lvl>
    <w:lvl w:ilvl="5" w:tplc="041A0005" w:tentative="1">
      <w:start w:val="1"/>
      <w:numFmt w:val="bullet"/>
      <w:lvlText w:val=""/>
      <w:lvlJc w:val="left"/>
      <w:pPr>
        <w:ind w:left="3600" w:hanging="360"/>
      </w:pPr>
      <w:rPr>
        <w:rFonts w:ascii="Wingdings" w:hAnsi="Wingdings" w:hint="default"/>
      </w:rPr>
    </w:lvl>
    <w:lvl w:ilvl="6" w:tplc="041A0001" w:tentative="1">
      <w:start w:val="1"/>
      <w:numFmt w:val="bullet"/>
      <w:lvlText w:val=""/>
      <w:lvlJc w:val="left"/>
      <w:pPr>
        <w:ind w:left="4320" w:hanging="360"/>
      </w:pPr>
      <w:rPr>
        <w:rFonts w:ascii="Symbol" w:hAnsi="Symbol" w:hint="default"/>
      </w:rPr>
    </w:lvl>
    <w:lvl w:ilvl="7" w:tplc="041A0003" w:tentative="1">
      <w:start w:val="1"/>
      <w:numFmt w:val="bullet"/>
      <w:lvlText w:val="o"/>
      <w:lvlJc w:val="left"/>
      <w:pPr>
        <w:ind w:left="5040" w:hanging="360"/>
      </w:pPr>
      <w:rPr>
        <w:rFonts w:ascii="Courier New" w:hAnsi="Courier New" w:cs="Courier New" w:hint="default"/>
      </w:rPr>
    </w:lvl>
    <w:lvl w:ilvl="8" w:tplc="041A0005" w:tentative="1">
      <w:start w:val="1"/>
      <w:numFmt w:val="bullet"/>
      <w:lvlText w:val=""/>
      <w:lvlJc w:val="left"/>
      <w:pPr>
        <w:ind w:left="5760" w:hanging="360"/>
      </w:pPr>
      <w:rPr>
        <w:rFonts w:ascii="Wingdings" w:hAnsi="Wingdings" w:hint="default"/>
      </w:rPr>
    </w:lvl>
  </w:abstractNum>
  <w:abstractNum w:abstractNumId="3" w15:restartNumberingAfterBreak="0">
    <w:nsid w:val="110F2AF1"/>
    <w:multiLevelType w:val="hybridMultilevel"/>
    <w:tmpl w:val="15CCB01A"/>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15AB653C"/>
    <w:multiLevelType w:val="hybridMultilevel"/>
    <w:tmpl w:val="144060E2"/>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6B315AE"/>
    <w:multiLevelType w:val="hybridMultilevel"/>
    <w:tmpl w:val="D834D8AA"/>
    <w:lvl w:ilvl="0" w:tplc="F5FA1820">
      <w:start w:val="1"/>
      <w:numFmt w:val="bullet"/>
      <w:lvlText w:val="–"/>
      <w:lvlJc w:val="left"/>
      <w:pPr>
        <w:ind w:left="720" w:hanging="360"/>
      </w:pPr>
      <w:rPr>
        <w:rFonts w:ascii="Times New Roman" w:eastAsia="Calibri" w:hAnsi="Times New Roman" w:cs="Times New Roman"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612414"/>
    <w:multiLevelType w:val="hybridMultilevel"/>
    <w:tmpl w:val="B3DC6F7E"/>
    <w:lvl w:ilvl="0" w:tplc="041A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D9F15C1"/>
    <w:multiLevelType w:val="hybridMultilevel"/>
    <w:tmpl w:val="4DFE5B12"/>
    <w:lvl w:ilvl="0" w:tplc="4DDC3EF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1BB3230"/>
    <w:multiLevelType w:val="hybridMultilevel"/>
    <w:tmpl w:val="26ECB530"/>
    <w:lvl w:ilvl="0" w:tplc="4DDC3EF2">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23373477"/>
    <w:multiLevelType w:val="hybridMultilevel"/>
    <w:tmpl w:val="F796B686"/>
    <w:lvl w:ilvl="0" w:tplc="4DDC3EF2">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23594373"/>
    <w:multiLevelType w:val="hybridMultilevel"/>
    <w:tmpl w:val="890874A0"/>
    <w:lvl w:ilvl="0" w:tplc="21541E04">
      <w:start w:val="1"/>
      <w:numFmt w:val="bullet"/>
      <w:lvlText w:val="-"/>
      <w:lvlJc w:val="left"/>
      <w:pPr>
        <w:ind w:left="1069" w:hanging="360"/>
      </w:pPr>
      <w:rPr>
        <w:rFonts w:ascii="Calibri" w:eastAsiaTheme="minorHAnsi" w:hAnsi="Calibri" w:cs="Calibri" w:hint="default"/>
      </w:rPr>
    </w:lvl>
    <w:lvl w:ilvl="1" w:tplc="F9CCBDA0">
      <w:start w:val="1"/>
      <w:numFmt w:val="lowerRoman"/>
      <w:lvlText w:val="(%2)"/>
      <w:lvlJc w:val="left"/>
      <w:pPr>
        <w:ind w:left="2203" w:hanging="720"/>
      </w:pPr>
      <w:rPr>
        <w:rFonts w:hint="default"/>
      </w:rPr>
    </w:lvl>
    <w:lvl w:ilvl="2" w:tplc="0424001B">
      <w:start w:val="1"/>
      <w:numFmt w:val="lowerRoman"/>
      <w:lvlText w:val="%3."/>
      <w:lvlJc w:val="right"/>
      <w:pPr>
        <w:ind w:left="1663" w:hanging="180"/>
      </w:pPr>
    </w:lvl>
    <w:lvl w:ilvl="3" w:tplc="66E014CC">
      <w:start w:val="2"/>
      <w:numFmt w:val="bullet"/>
      <w:lvlText w:val="–"/>
      <w:lvlJc w:val="left"/>
      <w:pPr>
        <w:ind w:left="3229" w:hanging="360"/>
      </w:pPr>
      <w:rPr>
        <w:rFonts w:ascii="Calibri" w:eastAsiaTheme="minorHAnsi" w:hAnsi="Calibri" w:cs="Calibri" w:hint="default"/>
      </w:r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1" w15:restartNumberingAfterBreak="0">
    <w:nsid w:val="271178DB"/>
    <w:multiLevelType w:val="hybridMultilevel"/>
    <w:tmpl w:val="84DA459A"/>
    <w:lvl w:ilvl="0" w:tplc="4DDC3EF2">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94D355D"/>
    <w:multiLevelType w:val="hybridMultilevel"/>
    <w:tmpl w:val="F2FEA900"/>
    <w:lvl w:ilvl="0" w:tplc="4DDC3EF2">
      <w:numFmt w:val="bullet"/>
      <w:lvlText w:val="-"/>
      <w:lvlJc w:val="left"/>
      <w:pPr>
        <w:ind w:left="360" w:hanging="360"/>
      </w:pPr>
      <w:rPr>
        <w:rFonts w:ascii="Times New Roman" w:eastAsia="Times New Roman" w:hAnsi="Times New Roman" w:cs="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356367A2"/>
    <w:multiLevelType w:val="hybridMultilevel"/>
    <w:tmpl w:val="1E342202"/>
    <w:lvl w:ilvl="0" w:tplc="4DDC3EF2">
      <w:numFmt w:val="bullet"/>
      <w:lvlText w:val="-"/>
      <w:lvlJc w:val="left"/>
      <w:pPr>
        <w:ind w:left="0" w:hanging="360"/>
      </w:pPr>
      <w:rPr>
        <w:rFonts w:ascii="Times New Roman" w:eastAsia="Times New Roman" w:hAnsi="Times New Roman" w:cs="Times New Roman" w:hint="default"/>
      </w:rPr>
    </w:lvl>
    <w:lvl w:ilvl="1" w:tplc="041A0003" w:tentative="1">
      <w:start w:val="1"/>
      <w:numFmt w:val="bullet"/>
      <w:lvlText w:val="o"/>
      <w:lvlJc w:val="left"/>
      <w:pPr>
        <w:ind w:left="720" w:hanging="360"/>
      </w:pPr>
      <w:rPr>
        <w:rFonts w:ascii="Courier New" w:hAnsi="Courier New" w:cs="Courier New" w:hint="default"/>
      </w:rPr>
    </w:lvl>
    <w:lvl w:ilvl="2" w:tplc="041A0005" w:tentative="1">
      <w:start w:val="1"/>
      <w:numFmt w:val="bullet"/>
      <w:lvlText w:val=""/>
      <w:lvlJc w:val="left"/>
      <w:pPr>
        <w:ind w:left="1440" w:hanging="360"/>
      </w:pPr>
      <w:rPr>
        <w:rFonts w:ascii="Wingdings" w:hAnsi="Wingdings" w:hint="default"/>
      </w:rPr>
    </w:lvl>
    <w:lvl w:ilvl="3" w:tplc="041A0001" w:tentative="1">
      <w:start w:val="1"/>
      <w:numFmt w:val="bullet"/>
      <w:lvlText w:val=""/>
      <w:lvlJc w:val="left"/>
      <w:pPr>
        <w:ind w:left="2160" w:hanging="360"/>
      </w:pPr>
      <w:rPr>
        <w:rFonts w:ascii="Symbol" w:hAnsi="Symbol" w:hint="default"/>
      </w:rPr>
    </w:lvl>
    <w:lvl w:ilvl="4" w:tplc="041A0003" w:tentative="1">
      <w:start w:val="1"/>
      <w:numFmt w:val="bullet"/>
      <w:lvlText w:val="o"/>
      <w:lvlJc w:val="left"/>
      <w:pPr>
        <w:ind w:left="2880" w:hanging="360"/>
      </w:pPr>
      <w:rPr>
        <w:rFonts w:ascii="Courier New" w:hAnsi="Courier New" w:cs="Courier New" w:hint="default"/>
      </w:rPr>
    </w:lvl>
    <w:lvl w:ilvl="5" w:tplc="041A0005" w:tentative="1">
      <w:start w:val="1"/>
      <w:numFmt w:val="bullet"/>
      <w:lvlText w:val=""/>
      <w:lvlJc w:val="left"/>
      <w:pPr>
        <w:ind w:left="3600" w:hanging="360"/>
      </w:pPr>
      <w:rPr>
        <w:rFonts w:ascii="Wingdings" w:hAnsi="Wingdings" w:hint="default"/>
      </w:rPr>
    </w:lvl>
    <w:lvl w:ilvl="6" w:tplc="041A0001" w:tentative="1">
      <w:start w:val="1"/>
      <w:numFmt w:val="bullet"/>
      <w:lvlText w:val=""/>
      <w:lvlJc w:val="left"/>
      <w:pPr>
        <w:ind w:left="4320" w:hanging="360"/>
      </w:pPr>
      <w:rPr>
        <w:rFonts w:ascii="Symbol" w:hAnsi="Symbol" w:hint="default"/>
      </w:rPr>
    </w:lvl>
    <w:lvl w:ilvl="7" w:tplc="041A0003" w:tentative="1">
      <w:start w:val="1"/>
      <w:numFmt w:val="bullet"/>
      <w:lvlText w:val="o"/>
      <w:lvlJc w:val="left"/>
      <w:pPr>
        <w:ind w:left="5040" w:hanging="360"/>
      </w:pPr>
      <w:rPr>
        <w:rFonts w:ascii="Courier New" w:hAnsi="Courier New" w:cs="Courier New" w:hint="default"/>
      </w:rPr>
    </w:lvl>
    <w:lvl w:ilvl="8" w:tplc="041A0005" w:tentative="1">
      <w:start w:val="1"/>
      <w:numFmt w:val="bullet"/>
      <w:lvlText w:val=""/>
      <w:lvlJc w:val="left"/>
      <w:pPr>
        <w:ind w:left="5760" w:hanging="360"/>
      </w:pPr>
      <w:rPr>
        <w:rFonts w:ascii="Wingdings" w:hAnsi="Wingdings" w:hint="default"/>
      </w:rPr>
    </w:lvl>
  </w:abstractNum>
  <w:abstractNum w:abstractNumId="14" w15:restartNumberingAfterBreak="0">
    <w:nsid w:val="367B3C64"/>
    <w:multiLevelType w:val="hybridMultilevel"/>
    <w:tmpl w:val="EF762BBA"/>
    <w:lvl w:ilvl="0" w:tplc="4DDC3EF2">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3B2707CC"/>
    <w:multiLevelType w:val="hybridMultilevel"/>
    <w:tmpl w:val="821286CE"/>
    <w:lvl w:ilvl="0" w:tplc="041A0017">
      <w:start w:val="1"/>
      <w:numFmt w:val="lowerLetter"/>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B2F2D02"/>
    <w:multiLevelType w:val="hybridMultilevel"/>
    <w:tmpl w:val="C9CC0A44"/>
    <w:lvl w:ilvl="0" w:tplc="041A0017">
      <w:start w:val="1"/>
      <w:numFmt w:val="lowerLetter"/>
      <w:lvlText w:val="%1)"/>
      <w:lvlJc w:val="left"/>
      <w:pPr>
        <w:ind w:left="1069" w:hanging="360"/>
      </w:pPr>
      <w:rPr>
        <w:rFonts w:hint="default"/>
      </w:rPr>
    </w:lvl>
    <w:lvl w:ilvl="1" w:tplc="FFFFFFFF">
      <w:start w:val="1"/>
      <w:numFmt w:val="lowerRoman"/>
      <w:lvlText w:val="(%2)"/>
      <w:lvlJc w:val="left"/>
      <w:pPr>
        <w:ind w:left="2203" w:hanging="720"/>
      </w:pPr>
      <w:rPr>
        <w:rFonts w:hint="default"/>
      </w:rPr>
    </w:lvl>
    <w:lvl w:ilvl="2" w:tplc="FFFFFFFF">
      <w:start w:val="1"/>
      <w:numFmt w:val="lowerRoman"/>
      <w:lvlText w:val="%3."/>
      <w:lvlJc w:val="right"/>
      <w:pPr>
        <w:ind w:left="1663" w:hanging="180"/>
      </w:pPr>
    </w:lvl>
    <w:lvl w:ilvl="3" w:tplc="FFFFFFFF">
      <w:start w:val="2"/>
      <w:numFmt w:val="bullet"/>
      <w:lvlText w:val="–"/>
      <w:lvlJc w:val="left"/>
      <w:pPr>
        <w:ind w:left="3229" w:hanging="360"/>
      </w:pPr>
      <w:rPr>
        <w:rFonts w:ascii="Calibri" w:eastAsiaTheme="minorHAnsi" w:hAnsi="Calibri" w:cs="Calibri" w:hint="default"/>
      </w:r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 w15:restartNumberingAfterBreak="0">
    <w:nsid w:val="3C4847B4"/>
    <w:multiLevelType w:val="hybridMultilevel"/>
    <w:tmpl w:val="2CF2A65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40C578E1"/>
    <w:multiLevelType w:val="hybridMultilevel"/>
    <w:tmpl w:val="30B4BEA2"/>
    <w:lvl w:ilvl="0" w:tplc="4DDC3EF2">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41730A20"/>
    <w:multiLevelType w:val="hybridMultilevel"/>
    <w:tmpl w:val="41FCD30E"/>
    <w:lvl w:ilvl="0" w:tplc="4DDC3EF2">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4C4A680A"/>
    <w:multiLevelType w:val="hybridMultilevel"/>
    <w:tmpl w:val="49A0E738"/>
    <w:lvl w:ilvl="0" w:tplc="8DEABB9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15:restartNumberingAfterBreak="0">
    <w:nsid w:val="51C958D7"/>
    <w:multiLevelType w:val="hybridMultilevel"/>
    <w:tmpl w:val="9A7AE4B0"/>
    <w:lvl w:ilvl="0" w:tplc="4DDC3EF2">
      <w:numFmt w:val="bullet"/>
      <w:lvlText w:val="-"/>
      <w:lvlJc w:val="left"/>
      <w:pPr>
        <w:ind w:left="360" w:hanging="360"/>
      </w:pPr>
      <w:rPr>
        <w:rFonts w:ascii="Times New Roman" w:eastAsia="Times New Roman" w:hAnsi="Times New Roman" w:cs="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53177195"/>
    <w:multiLevelType w:val="multilevel"/>
    <w:tmpl w:val="6B480C84"/>
    <w:lvl w:ilvl="0">
      <w:start w:val="1"/>
      <w:numFmt w:val="none"/>
      <w:suff w:val="nothing"/>
      <w:lvlText w:val=""/>
      <w:lvlJc w:val="left"/>
      <w:pPr>
        <w:ind w:left="432" w:hanging="432"/>
      </w:pPr>
      <w:rPr>
        <w:b/>
        <w:bCs/>
        <w:color w:val="000000"/>
        <w:spacing w:val="-3"/>
        <w:sz w:val="24"/>
        <w:szCs w:val="24"/>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 w15:restartNumberingAfterBreak="0">
    <w:nsid w:val="55CA5CE4"/>
    <w:multiLevelType w:val="hybridMultilevel"/>
    <w:tmpl w:val="B1FE0764"/>
    <w:lvl w:ilvl="0" w:tplc="36A83BB4">
      <w:start w:val="1"/>
      <w:numFmt w:val="decimal"/>
      <w:lvlText w:val="%1."/>
      <w:lvlJc w:val="left"/>
      <w:pPr>
        <w:ind w:left="1069" w:hanging="360"/>
      </w:pPr>
    </w:lvl>
    <w:lvl w:ilvl="1" w:tplc="041A0019">
      <w:start w:val="1"/>
      <w:numFmt w:val="lowerLetter"/>
      <w:lvlText w:val="%2."/>
      <w:lvlJc w:val="left"/>
      <w:pPr>
        <w:ind w:left="1789" w:hanging="360"/>
      </w:pPr>
    </w:lvl>
    <w:lvl w:ilvl="2" w:tplc="041A001B">
      <w:start w:val="1"/>
      <w:numFmt w:val="lowerRoman"/>
      <w:lvlText w:val="%3."/>
      <w:lvlJc w:val="right"/>
      <w:pPr>
        <w:ind w:left="2509" w:hanging="180"/>
      </w:pPr>
    </w:lvl>
    <w:lvl w:ilvl="3" w:tplc="041A000F">
      <w:start w:val="1"/>
      <w:numFmt w:val="decimal"/>
      <w:lvlText w:val="%4."/>
      <w:lvlJc w:val="left"/>
      <w:pPr>
        <w:ind w:left="3229" w:hanging="360"/>
      </w:pPr>
    </w:lvl>
    <w:lvl w:ilvl="4" w:tplc="041A0019">
      <w:start w:val="1"/>
      <w:numFmt w:val="lowerLetter"/>
      <w:lvlText w:val="%5."/>
      <w:lvlJc w:val="left"/>
      <w:pPr>
        <w:ind w:left="3949" w:hanging="360"/>
      </w:pPr>
    </w:lvl>
    <w:lvl w:ilvl="5" w:tplc="041A001B">
      <w:start w:val="1"/>
      <w:numFmt w:val="lowerRoman"/>
      <w:lvlText w:val="%6."/>
      <w:lvlJc w:val="right"/>
      <w:pPr>
        <w:ind w:left="4669" w:hanging="180"/>
      </w:pPr>
    </w:lvl>
    <w:lvl w:ilvl="6" w:tplc="041A000F">
      <w:start w:val="1"/>
      <w:numFmt w:val="decimal"/>
      <w:lvlText w:val="%7."/>
      <w:lvlJc w:val="left"/>
      <w:pPr>
        <w:ind w:left="5389" w:hanging="360"/>
      </w:pPr>
    </w:lvl>
    <w:lvl w:ilvl="7" w:tplc="041A0019">
      <w:start w:val="1"/>
      <w:numFmt w:val="lowerLetter"/>
      <w:lvlText w:val="%8."/>
      <w:lvlJc w:val="left"/>
      <w:pPr>
        <w:ind w:left="6109" w:hanging="360"/>
      </w:pPr>
    </w:lvl>
    <w:lvl w:ilvl="8" w:tplc="041A001B">
      <w:start w:val="1"/>
      <w:numFmt w:val="lowerRoman"/>
      <w:lvlText w:val="%9."/>
      <w:lvlJc w:val="right"/>
      <w:pPr>
        <w:ind w:left="6829" w:hanging="180"/>
      </w:pPr>
    </w:lvl>
  </w:abstractNum>
  <w:abstractNum w:abstractNumId="24" w15:restartNumberingAfterBreak="0">
    <w:nsid w:val="5AC87803"/>
    <w:multiLevelType w:val="hybridMultilevel"/>
    <w:tmpl w:val="B8620C6C"/>
    <w:lvl w:ilvl="0" w:tplc="B1F2109C">
      <w:start w:val="1"/>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CB96F83"/>
    <w:multiLevelType w:val="hybridMultilevel"/>
    <w:tmpl w:val="637CEF44"/>
    <w:lvl w:ilvl="0" w:tplc="4DDC3EF2">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666D4071"/>
    <w:multiLevelType w:val="hybridMultilevel"/>
    <w:tmpl w:val="91DAD018"/>
    <w:lvl w:ilvl="0" w:tplc="4DDC3EF2">
      <w:numFmt w:val="bullet"/>
      <w:lvlText w:val="-"/>
      <w:lvlJc w:val="left"/>
      <w:pPr>
        <w:ind w:left="0" w:hanging="360"/>
      </w:pPr>
      <w:rPr>
        <w:rFonts w:ascii="Times New Roman" w:eastAsia="Times New Roman" w:hAnsi="Times New Roman" w:cs="Times New Roman" w:hint="default"/>
      </w:rPr>
    </w:lvl>
    <w:lvl w:ilvl="1" w:tplc="041A0003" w:tentative="1">
      <w:start w:val="1"/>
      <w:numFmt w:val="bullet"/>
      <w:lvlText w:val="o"/>
      <w:lvlJc w:val="left"/>
      <w:pPr>
        <w:ind w:left="720" w:hanging="360"/>
      </w:pPr>
      <w:rPr>
        <w:rFonts w:ascii="Courier New" w:hAnsi="Courier New" w:cs="Courier New" w:hint="default"/>
      </w:rPr>
    </w:lvl>
    <w:lvl w:ilvl="2" w:tplc="041A0005" w:tentative="1">
      <w:start w:val="1"/>
      <w:numFmt w:val="bullet"/>
      <w:lvlText w:val=""/>
      <w:lvlJc w:val="left"/>
      <w:pPr>
        <w:ind w:left="1440" w:hanging="360"/>
      </w:pPr>
      <w:rPr>
        <w:rFonts w:ascii="Wingdings" w:hAnsi="Wingdings" w:hint="default"/>
      </w:rPr>
    </w:lvl>
    <w:lvl w:ilvl="3" w:tplc="041A0001" w:tentative="1">
      <w:start w:val="1"/>
      <w:numFmt w:val="bullet"/>
      <w:lvlText w:val=""/>
      <w:lvlJc w:val="left"/>
      <w:pPr>
        <w:ind w:left="2160" w:hanging="360"/>
      </w:pPr>
      <w:rPr>
        <w:rFonts w:ascii="Symbol" w:hAnsi="Symbol" w:hint="default"/>
      </w:rPr>
    </w:lvl>
    <w:lvl w:ilvl="4" w:tplc="041A0003" w:tentative="1">
      <w:start w:val="1"/>
      <w:numFmt w:val="bullet"/>
      <w:lvlText w:val="o"/>
      <w:lvlJc w:val="left"/>
      <w:pPr>
        <w:ind w:left="2880" w:hanging="360"/>
      </w:pPr>
      <w:rPr>
        <w:rFonts w:ascii="Courier New" w:hAnsi="Courier New" w:cs="Courier New" w:hint="default"/>
      </w:rPr>
    </w:lvl>
    <w:lvl w:ilvl="5" w:tplc="041A0005" w:tentative="1">
      <w:start w:val="1"/>
      <w:numFmt w:val="bullet"/>
      <w:lvlText w:val=""/>
      <w:lvlJc w:val="left"/>
      <w:pPr>
        <w:ind w:left="3600" w:hanging="360"/>
      </w:pPr>
      <w:rPr>
        <w:rFonts w:ascii="Wingdings" w:hAnsi="Wingdings" w:hint="default"/>
      </w:rPr>
    </w:lvl>
    <w:lvl w:ilvl="6" w:tplc="041A0001" w:tentative="1">
      <w:start w:val="1"/>
      <w:numFmt w:val="bullet"/>
      <w:lvlText w:val=""/>
      <w:lvlJc w:val="left"/>
      <w:pPr>
        <w:ind w:left="4320" w:hanging="360"/>
      </w:pPr>
      <w:rPr>
        <w:rFonts w:ascii="Symbol" w:hAnsi="Symbol" w:hint="default"/>
      </w:rPr>
    </w:lvl>
    <w:lvl w:ilvl="7" w:tplc="041A0003" w:tentative="1">
      <w:start w:val="1"/>
      <w:numFmt w:val="bullet"/>
      <w:lvlText w:val="o"/>
      <w:lvlJc w:val="left"/>
      <w:pPr>
        <w:ind w:left="5040" w:hanging="360"/>
      </w:pPr>
      <w:rPr>
        <w:rFonts w:ascii="Courier New" w:hAnsi="Courier New" w:cs="Courier New" w:hint="default"/>
      </w:rPr>
    </w:lvl>
    <w:lvl w:ilvl="8" w:tplc="041A0005" w:tentative="1">
      <w:start w:val="1"/>
      <w:numFmt w:val="bullet"/>
      <w:lvlText w:val=""/>
      <w:lvlJc w:val="left"/>
      <w:pPr>
        <w:ind w:left="5760" w:hanging="360"/>
      </w:pPr>
      <w:rPr>
        <w:rFonts w:ascii="Wingdings" w:hAnsi="Wingdings" w:hint="default"/>
      </w:rPr>
    </w:lvl>
  </w:abstractNum>
  <w:abstractNum w:abstractNumId="27" w15:restartNumberingAfterBreak="0">
    <w:nsid w:val="72ED4FA5"/>
    <w:multiLevelType w:val="hybridMultilevel"/>
    <w:tmpl w:val="C0AE79BC"/>
    <w:lvl w:ilvl="0" w:tplc="4DDC3EF2">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15:restartNumberingAfterBreak="0">
    <w:nsid w:val="76FD26C2"/>
    <w:multiLevelType w:val="hybridMultilevel"/>
    <w:tmpl w:val="4D86A4BC"/>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79020A2D"/>
    <w:multiLevelType w:val="hybridMultilevel"/>
    <w:tmpl w:val="9B488E46"/>
    <w:lvl w:ilvl="0" w:tplc="041A000F">
      <w:start w:val="1"/>
      <w:numFmt w:val="decimal"/>
      <w:lvlText w:val="%1."/>
      <w:lvlJc w:val="left"/>
      <w:pPr>
        <w:ind w:left="1068" w:hanging="360"/>
      </w:pPr>
      <w:rPr>
        <w:color w:val="auto"/>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10"/>
  </w:num>
  <w:num w:numId="2">
    <w:abstractNumId w:val="6"/>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9"/>
  </w:num>
  <w:num w:numId="7">
    <w:abstractNumId w:val="15"/>
  </w:num>
  <w:num w:numId="8">
    <w:abstractNumId w:val="3"/>
  </w:num>
  <w:num w:numId="9">
    <w:abstractNumId w:val="17"/>
  </w:num>
  <w:num w:numId="10">
    <w:abstractNumId w:val="21"/>
  </w:num>
  <w:num w:numId="11">
    <w:abstractNumId w:val="13"/>
  </w:num>
  <w:num w:numId="12">
    <w:abstractNumId w:val="26"/>
  </w:num>
  <w:num w:numId="13">
    <w:abstractNumId w:val="2"/>
  </w:num>
  <w:num w:numId="14">
    <w:abstractNumId w:val="12"/>
  </w:num>
  <w:num w:numId="15">
    <w:abstractNumId w:val="4"/>
  </w:num>
  <w:num w:numId="16">
    <w:abstractNumId w:val="27"/>
  </w:num>
  <w:num w:numId="17">
    <w:abstractNumId w:val="16"/>
  </w:num>
  <w:num w:numId="18">
    <w:abstractNumId w:val="7"/>
  </w:num>
  <w:num w:numId="19">
    <w:abstractNumId w:val="25"/>
  </w:num>
  <w:num w:numId="20">
    <w:abstractNumId w:val="9"/>
  </w:num>
  <w:num w:numId="21">
    <w:abstractNumId w:val="11"/>
  </w:num>
  <w:num w:numId="22">
    <w:abstractNumId w:val="8"/>
  </w:num>
  <w:num w:numId="23">
    <w:abstractNumId w:val="19"/>
  </w:num>
  <w:num w:numId="24">
    <w:abstractNumId w:val="14"/>
  </w:num>
  <w:num w:numId="25">
    <w:abstractNumId w:val="1"/>
  </w:num>
  <w:num w:numId="26">
    <w:abstractNumId w:val="18"/>
  </w:num>
  <w:num w:numId="27">
    <w:abstractNumId w:val="24"/>
  </w:num>
  <w:num w:numId="28">
    <w:abstractNumId w:val="5"/>
  </w:num>
  <w:num w:numId="29">
    <w:abstractNumId w:val="0"/>
  </w:num>
  <w:num w:numId="30">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A71"/>
    <w:rsid w:val="00001F39"/>
    <w:rsid w:val="00005D7A"/>
    <w:rsid w:val="00006179"/>
    <w:rsid w:val="000064BA"/>
    <w:rsid w:val="000070CC"/>
    <w:rsid w:val="0001057C"/>
    <w:rsid w:val="00011236"/>
    <w:rsid w:val="00012D07"/>
    <w:rsid w:val="0002009A"/>
    <w:rsid w:val="00020C47"/>
    <w:rsid w:val="00021759"/>
    <w:rsid w:val="00021D27"/>
    <w:rsid w:val="00021E12"/>
    <w:rsid w:val="000237A4"/>
    <w:rsid w:val="00023AC1"/>
    <w:rsid w:val="00024008"/>
    <w:rsid w:val="00025142"/>
    <w:rsid w:val="000253FF"/>
    <w:rsid w:val="0002793A"/>
    <w:rsid w:val="0002793D"/>
    <w:rsid w:val="0003035F"/>
    <w:rsid w:val="00031939"/>
    <w:rsid w:val="00031E54"/>
    <w:rsid w:val="0003537A"/>
    <w:rsid w:val="00036778"/>
    <w:rsid w:val="00037452"/>
    <w:rsid w:val="000401BB"/>
    <w:rsid w:val="00041EA1"/>
    <w:rsid w:val="000440F5"/>
    <w:rsid w:val="00045B7D"/>
    <w:rsid w:val="00045F56"/>
    <w:rsid w:val="000567A0"/>
    <w:rsid w:val="00056C15"/>
    <w:rsid w:val="0005710B"/>
    <w:rsid w:val="00057BBD"/>
    <w:rsid w:val="00060BA3"/>
    <w:rsid w:val="00063E7F"/>
    <w:rsid w:val="000656E2"/>
    <w:rsid w:val="00065A41"/>
    <w:rsid w:val="0006687E"/>
    <w:rsid w:val="00070046"/>
    <w:rsid w:val="000700A4"/>
    <w:rsid w:val="00070B47"/>
    <w:rsid w:val="0007175A"/>
    <w:rsid w:val="0007222D"/>
    <w:rsid w:val="00072CF3"/>
    <w:rsid w:val="00074857"/>
    <w:rsid w:val="00077538"/>
    <w:rsid w:val="000815E8"/>
    <w:rsid w:val="00081FAF"/>
    <w:rsid w:val="00084991"/>
    <w:rsid w:val="0008504E"/>
    <w:rsid w:val="000857E1"/>
    <w:rsid w:val="00085B60"/>
    <w:rsid w:val="0008619E"/>
    <w:rsid w:val="0008651E"/>
    <w:rsid w:val="00090B05"/>
    <w:rsid w:val="00091128"/>
    <w:rsid w:val="00091CC3"/>
    <w:rsid w:val="0009287F"/>
    <w:rsid w:val="0009409F"/>
    <w:rsid w:val="00094DFA"/>
    <w:rsid w:val="00096D0D"/>
    <w:rsid w:val="000977EB"/>
    <w:rsid w:val="000A0B35"/>
    <w:rsid w:val="000A1037"/>
    <w:rsid w:val="000A1414"/>
    <w:rsid w:val="000A1FC0"/>
    <w:rsid w:val="000A544C"/>
    <w:rsid w:val="000A5839"/>
    <w:rsid w:val="000A65E7"/>
    <w:rsid w:val="000A7EB1"/>
    <w:rsid w:val="000B06BE"/>
    <w:rsid w:val="000B0D40"/>
    <w:rsid w:val="000B1793"/>
    <w:rsid w:val="000B1BBE"/>
    <w:rsid w:val="000B1CEC"/>
    <w:rsid w:val="000B3D66"/>
    <w:rsid w:val="000B47EA"/>
    <w:rsid w:val="000B4E24"/>
    <w:rsid w:val="000B5E1A"/>
    <w:rsid w:val="000B6440"/>
    <w:rsid w:val="000B73B2"/>
    <w:rsid w:val="000B7AF1"/>
    <w:rsid w:val="000C0612"/>
    <w:rsid w:val="000C1D6E"/>
    <w:rsid w:val="000C1EFF"/>
    <w:rsid w:val="000C3784"/>
    <w:rsid w:val="000C3E4F"/>
    <w:rsid w:val="000C4D52"/>
    <w:rsid w:val="000D04B8"/>
    <w:rsid w:val="000D04EE"/>
    <w:rsid w:val="000D2563"/>
    <w:rsid w:val="000D25E8"/>
    <w:rsid w:val="000D33D9"/>
    <w:rsid w:val="000D37B5"/>
    <w:rsid w:val="000D58B2"/>
    <w:rsid w:val="000D6B08"/>
    <w:rsid w:val="000D7C09"/>
    <w:rsid w:val="000D7FE1"/>
    <w:rsid w:val="000E07C3"/>
    <w:rsid w:val="000E174D"/>
    <w:rsid w:val="000E1B27"/>
    <w:rsid w:val="000E33A9"/>
    <w:rsid w:val="000E3759"/>
    <w:rsid w:val="000E5ADB"/>
    <w:rsid w:val="000E5F9F"/>
    <w:rsid w:val="000F18AD"/>
    <w:rsid w:val="000F215B"/>
    <w:rsid w:val="000F29BE"/>
    <w:rsid w:val="000F318B"/>
    <w:rsid w:val="000F4E1E"/>
    <w:rsid w:val="000F531F"/>
    <w:rsid w:val="000F6725"/>
    <w:rsid w:val="000F7370"/>
    <w:rsid w:val="00101CFC"/>
    <w:rsid w:val="00102223"/>
    <w:rsid w:val="00102C9A"/>
    <w:rsid w:val="00102D4C"/>
    <w:rsid w:val="00102D66"/>
    <w:rsid w:val="0010631C"/>
    <w:rsid w:val="00106933"/>
    <w:rsid w:val="00106F64"/>
    <w:rsid w:val="00110809"/>
    <w:rsid w:val="00111DD0"/>
    <w:rsid w:val="00112C0C"/>
    <w:rsid w:val="00112F54"/>
    <w:rsid w:val="00113222"/>
    <w:rsid w:val="00113CB0"/>
    <w:rsid w:val="00114670"/>
    <w:rsid w:val="00114FF4"/>
    <w:rsid w:val="0011706B"/>
    <w:rsid w:val="00121698"/>
    <w:rsid w:val="00123BE0"/>
    <w:rsid w:val="001249CF"/>
    <w:rsid w:val="00124C93"/>
    <w:rsid w:val="0013023A"/>
    <w:rsid w:val="00130284"/>
    <w:rsid w:val="001316C8"/>
    <w:rsid w:val="0013235F"/>
    <w:rsid w:val="001338A9"/>
    <w:rsid w:val="00133B0C"/>
    <w:rsid w:val="00137DF0"/>
    <w:rsid w:val="00140FFD"/>
    <w:rsid w:val="001410DB"/>
    <w:rsid w:val="00141F0F"/>
    <w:rsid w:val="00142439"/>
    <w:rsid w:val="00143165"/>
    <w:rsid w:val="001432F1"/>
    <w:rsid w:val="001452A2"/>
    <w:rsid w:val="00146A66"/>
    <w:rsid w:val="00146CEF"/>
    <w:rsid w:val="00151653"/>
    <w:rsid w:val="00152A58"/>
    <w:rsid w:val="001540A0"/>
    <w:rsid w:val="00154FF3"/>
    <w:rsid w:val="00155F07"/>
    <w:rsid w:val="0015725E"/>
    <w:rsid w:val="001577EC"/>
    <w:rsid w:val="001646B4"/>
    <w:rsid w:val="00166095"/>
    <w:rsid w:val="00166751"/>
    <w:rsid w:val="00166F49"/>
    <w:rsid w:val="00167449"/>
    <w:rsid w:val="00171E62"/>
    <w:rsid w:val="00174768"/>
    <w:rsid w:val="00177C66"/>
    <w:rsid w:val="00182C40"/>
    <w:rsid w:val="00183888"/>
    <w:rsid w:val="0018400E"/>
    <w:rsid w:val="001863DF"/>
    <w:rsid w:val="00186766"/>
    <w:rsid w:val="001877A1"/>
    <w:rsid w:val="00190C97"/>
    <w:rsid w:val="001928AD"/>
    <w:rsid w:val="00192DBB"/>
    <w:rsid w:val="00193027"/>
    <w:rsid w:val="00193A67"/>
    <w:rsid w:val="00194627"/>
    <w:rsid w:val="00194ADF"/>
    <w:rsid w:val="00195077"/>
    <w:rsid w:val="001961D9"/>
    <w:rsid w:val="001A4375"/>
    <w:rsid w:val="001A46FA"/>
    <w:rsid w:val="001A55F1"/>
    <w:rsid w:val="001A62CD"/>
    <w:rsid w:val="001B13D7"/>
    <w:rsid w:val="001B1855"/>
    <w:rsid w:val="001B210D"/>
    <w:rsid w:val="001B21EE"/>
    <w:rsid w:val="001B25B6"/>
    <w:rsid w:val="001B2E65"/>
    <w:rsid w:val="001B39C7"/>
    <w:rsid w:val="001B3BEC"/>
    <w:rsid w:val="001B5121"/>
    <w:rsid w:val="001B5C65"/>
    <w:rsid w:val="001B7172"/>
    <w:rsid w:val="001C2158"/>
    <w:rsid w:val="001C4CB5"/>
    <w:rsid w:val="001C5336"/>
    <w:rsid w:val="001C563A"/>
    <w:rsid w:val="001C7A78"/>
    <w:rsid w:val="001D010A"/>
    <w:rsid w:val="001D1B93"/>
    <w:rsid w:val="001D3FFC"/>
    <w:rsid w:val="001D5A63"/>
    <w:rsid w:val="001D5EE8"/>
    <w:rsid w:val="001D7C1A"/>
    <w:rsid w:val="001E0EB5"/>
    <w:rsid w:val="001E0FAA"/>
    <w:rsid w:val="001E12A7"/>
    <w:rsid w:val="001E22DD"/>
    <w:rsid w:val="001E3481"/>
    <w:rsid w:val="001E732B"/>
    <w:rsid w:val="001E7998"/>
    <w:rsid w:val="001F4233"/>
    <w:rsid w:val="001F5E5B"/>
    <w:rsid w:val="001F6EC0"/>
    <w:rsid w:val="001F6F4F"/>
    <w:rsid w:val="001F7FF2"/>
    <w:rsid w:val="00200F4E"/>
    <w:rsid w:val="002016ED"/>
    <w:rsid w:val="00202240"/>
    <w:rsid w:val="002028D6"/>
    <w:rsid w:val="002039E5"/>
    <w:rsid w:val="00204CEE"/>
    <w:rsid w:val="00207C02"/>
    <w:rsid w:val="002111B7"/>
    <w:rsid w:val="00212285"/>
    <w:rsid w:val="00212991"/>
    <w:rsid w:val="0021434F"/>
    <w:rsid w:val="00216B15"/>
    <w:rsid w:val="00216BFF"/>
    <w:rsid w:val="00221568"/>
    <w:rsid w:val="00222DEA"/>
    <w:rsid w:val="0022463B"/>
    <w:rsid w:val="00224A03"/>
    <w:rsid w:val="00224C0A"/>
    <w:rsid w:val="00224FED"/>
    <w:rsid w:val="00225FCE"/>
    <w:rsid w:val="00226516"/>
    <w:rsid w:val="002279D6"/>
    <w:rsid w:val="00232223"/>
    <w:rsid w:val="002324D6"/>
    <w:rsid w:val="0023433E"/>
    <w:rsid w:val="00234789"/>
    <w:rsid w:val="00240879"/>
    <w:rsid w:val="00242C70"/>
    <w:rsid w:val="002438BD"/>
    <w:rsid w:val="00246258"/>
    <w:rsid w:val="002462B1"/>
    <w:rsid w:val="00247806"/>
    <w:rsid w:val="002500C9"/>
    <w:rsid w:val="00252B1A"/>
    <w:rsid w:val="00252F62"/>
    <w:rsid w:val="002538C5"/>
    <w:rsid w:val="002538FE"/>
    <w:rsid w:val="00257013"/>
    <w:rsid w:val="00257362"/>
    <w:rsid w:val="00262630"/>
    <w:rsid w:val="00263FA8"/>
    <w:rsid w:val="00264032"/>
    <w:rsid w:val="002651CB"/>
    <w:rsid w:val="0027202E"/>
    <w:rsid w:val="00272509"/>
    <w:rsid w:val="00272C36"/>
    <w:rsid w:val="00272CDB"/>
    <w:rsid w:val="002749B5"/>
    <w:rsid w:val="00275079"/>
    <w:rsid w:val="0027605A"/>
    <w:rsid w:val="00276165"/>
    <w:rsid w:val="00276D2D"/>
    <w:rsid w:val="00276D35"/>
    <w:rsid w:val="00277AF2"/>
    <w:rsid w:val="00280708"/>
    <w:rsid w:val="00281166"/>
    <w:rsid w:val="00284549"/>
    <w:rsid w:val="00286355"/>
    <w:rsid w:val="00287352"/>
    <w:rsid w:val="002920B8"/>
    <w:rsid w:val="00293540"/>
    <w:rsid w:val="00293CBF"/>
    <w:rsid w:val="002957CB"/>
    <w:rsid w:val="00296498"/>
    <w:rsid w:val="002A0C56"/>
    <w:rsid w:val="002A2094"/>
    <w:rsid w:val="002A2109"/>
    <w:rsid w:val="002A5C40"/>
    <w:rsid w:val="002B00D3"/>
    <w:rsid w:val="002B0B70"/>
    <w:rsid w:val="002B0D31"/>
    <w:rsid w:val="002B2D93"/>
    <w:rsid w:val="002B2E04"/>
    <w:rsid w:val="002B52DA"/>
    <w:rsid w:val="002B58A9"/>
    <w:rsid w:val="002B5C7E"/>
    <w:rsid w:val="002C0A15"/>
    <w:rsid w:val="002C0B0B"/>
    <w:rsid w:val="002C1F2E"/>
    <w:rsid w:val="002C34BD"/>
    <w:rsid w:val="002C5F35"/>
    <w:rsid w:val="002C6203"/>
    <w:rsid w:val="002C71F5"/>
    <w:rsid w:val="002D05B1"/>
    <w:rsid w:val="002D26C9"/>
    <w:rsid w:val="002D512A"/>
    <w:rsid w:val="002D7E76"/>
    <w:rsid w:val="002E2A12"/>
    <w:rsid w:val="002E3212"/>
    <w:rsid w:val="002E40F0"/>
    <w:rsid w:val="002E65D8"/>
    <w:rsid w:val="002E6BE9"/>
    <w:rsid w:val="002E6BFA"/>
    <w:rsid w:val="002F1DEA"/>
    <w:rsid w:val="002F469C"/>
    <w:rsid w:val="002F593B"/>
    <w:rsid w:val="002F61A7"/>
    <w:rsid w:val="002F61DC"/>
    <w:rsid w:val="002F64FB"/>
    <w:rsid w:val="002F6C56"/>
    <w:rsid w:val="002F70FE"/>
    <w:rsid w:val="002F75B9"/>
    <w:rsid w:val="003008A0"/>
    <w:rsid w:val="00300FB3"/>
    <w:rsid w:val="003020F3"/>
    <w:rsid w:val="00302779"/>
    <w:rsid w:val="0030280A"/>
    <w:rsid w:val="00303588"/>
    <w:rsid w:val="003043FA"/>
    <w:rsid w:val="003050B3"/>
    <w:rsid w:val="00305168"/>
    <w:rsid w:val="0030585A"/>
    <w:rsid w:val="0030665D"/>
    <w:rsid w:val="00307439"/>
    <w:rsid w:val="00311543"/>
    <w:rsid w:val="00314CCD"/>
    <w:rsid w:val="003150E1"/>
    <w:rsid w:val="00315A85"/>
    <w:rsid w:val="00316917"/>
    <w:rsid w:val="00317C30"/>
    <w:rsid w:val="00317EE5"/>
    <w:rsid w:val="00321498"/>
    <w:rsid w:val="00323B62"/>
    <w:rsid w:val="0032474E"/>
    <w:rsid w:val="00324DDB"/>
    <w:rsid w:val="00326B50"/>
    <w:rsid w:val="0033041F"/>
    <w:rsid w:val="003317CA"/>
    <w:rsid w:val="00332C79"/>
    <w:rsid w:val="0033420A"/>
    <w:rsid w:val="00334977"/>
    <w:rsid w:val="00335498"/>
    <w:rsid w:val="00335F7E"/>
    <w:rsid w:val="003368B1"/>
    <w:rsid w:val="00337A7A"/>
    <w:rsid w:val="00340802"/>
    <w:rsid w:val="00340BEA"/>
    <w:rsid w:val="0034202C"/>
    <w:rsid w:val="00342A8E"/>
    <w:rsid w:val="003459FE"/>
    <w:rsid w:val="00345B63"/>
    <w:rsid w:val="00347AE6"/>
    <w:rsid w:val="00351C9A"/>
    <w:rsid w:val="00351EE8"/>
    <w:rsid w:val="00356D90"/>
    <w:rsid w:val="003578A7"/>
    <w:rsid w:val="00357B3E"/>
    <w:rsid w:val="00361E1D"/>
    <w:rsid w:val="00362869"/>
    <w:rsid w:val="00363EE5"/>
    <w:rsid w:val="003656CF"/>
    <w:rsid w:val="003661B6"/>
    <w:rsid w:val="00366985"/>
    <w:rsid w:val="00367350"/>
    <w:rsid w:val="00367C79"/>
    <w:rsid w:val="00370D6C"/>
    <w:rsid w:val="00371551"/>
    <w:rsid w:val="00371970"/>
    <w:rsid w:val="00372528"/>
    <w:rsid w:val="003728C6"/>
    <w:rsid w:val="003736CB"/>
    <w:rsid w:val="003739A2"/>
    <w:rsid w:val="00377B65"/>
    <w:rsid w:val="00380BA9"/>
    <w:rsid w:val="00384C2D"/>
    <w:rsid w:val="00385D0C"/>
    <w:rsid w:val="00390281"/>
    <w:rsid w:val="00390624"/>
    <w:rsid w:val="00390F73"/>
    <w:rsid w:val="00392567"/>
    <w:rsid w:val="00393D2D"/>
    <w:rsid w:val="003940BC"/>
    <w:rsid w:val="003950C0"/>
    <w:rsid w:val="00395322"/>
    <w:rsid w:val="003957B8"/>
    <w:rsid w:val="00396408"/>
    <w:rsid w:val="00397B2E"/>
    <w:rsid w:val="003A108C"/>
    <w:rsid w:val="003A13FB"/>
    <w:rsid w:val="003A2BAB"/>
    <w:rsid w:val="003A42C9"/>
    <w:rsid w:val="003A68A2"/>
    <w:rsid w:val="003A7AF9"/>
    <w:rsid w:val="003A7D6C"/>
    <w:rsid w:val="003B2643"/>
    <w:rsid w:val="003B2D1C"/>
    <w:rsid w:val="003B2D7A"/>
    <w:rsid w:val="003B2F54"/>
    <w:rsid w:val="003B57ED"/>
    <w:rsid w:val="003B7A45"/>
    <w:rsid w:val="003C058D"/>
    <w:rsid w:val="003C37CB"/>
    <w:rsid w:val="003C5FBA"/>
    <w:rsid w:val="003C677F"/>
    <w:rsid w:val="003C695E"/>
    <w:rsid w:val="003C6C17"/>
    <w:rsid w:val="003C6E8A"/>
    <w:rsid w:val="003D056D"/>
    <w:rsid w:val="003D24D2"/>
    <w:rsid w:val="003D24E3"/>
    <w:rsid w:val="003D3099"/>
    <w:rsid w:val="003D4E87"/>
    <w:rsid w:val="003D7C0A"/>
    <w:rsid w:val="003E4B24"/>
    <w:rsid w:val="003E6D42"/>
    <w:rsid w:val="003E7120"/>
    <w:rsid w:val="003E7549"/>
    <w:rsid w:val="003E7D61"/>
    <w:rsid w:val="003F1024"/>
    <w:rsid w:val="003F11DA"/>
    <w:rsid w:val="003F318C"/>
    <w:rsid w:val="003F351D"/>
    <w:rsid w:val="003F5514"/>
    <w:rsid w:val="00402877"/>
    <w:rsid w:val="0040362A"/>
    <w:rsid w:val="00403863"/>
    <w:rsid w:val="0040474F"/>
    <w:rsid w:val="00404E7B"/>
    <w:rsid w:val="00405F3B"/>
    <w:rsid w:val="0040641F"/>
    <w:rsid w:val="004069E0"/>
    <w:rsid w:val="00406E71"/>
    <w:rsid w:val="004079FF"/>
    <w:rsid w:val="004120A8"/>
    <w:rsid w:val="004137BA"/>
    <w:rsid w:val="004149A5"/>
    <w:rsid w:val="004158FA"/>
    <w:rsid w:val="0042095E"/>
    <w:rsid w:val="00422608"/>
    <w:rsid w:val="0042331F"/>
    <w:rsid w:val="00423ED6"/>
    <w:rsid w:val="00426191"/>
    <w:rsid w:val="004302C1"/>
    <w:rsid w:val="004307A8"/>
    <w:rsid w:val="0043125C"/>
    <w:rsid w:val="0044079B"/>
    <w:rsid w:val="0044088C"/>
    <w:rsid w:val="0044307A"/>
    <w:rsid w:val="00444C61"/>
    <w:rsid w:val="00445458"/>
    <w:rsid w:val="00445C4D"/>
    <w:rsid w:val="0044607F"/>
    <w:rsid w:val="00447095"/>
    <w:rsid w:val="00452563"/>
    <w:rsid w:val="0045338A"/>
    <w:rsid w:val="00453498"/>
    <w:rsid w:val="00453513"/>
    <w:rsid w:val="00453AD3"/>
    <w:rsid w:val="00454303"/>
    <w:rsid w:val="004567C4"/>
    <w:rsid w:val="0045780A"/>
    <w:rsid w:val="004609DD"/>
    <w:rsid w:val="00461EB5"/>
    <w:rsid w:val="00463524"/>
    <w:rsid w:val="00465BEE"/>
    <w:rsid w:val="0046657C"/>
    <w:rsid w:val="004669FE"/>
    <w:rsid w:val="00467632"/>
    <w:rsid w:val="00467B16"/>
    <w:rsid w:val="00470453"/>
    <w:rsid w:val="00476D55"/>
    <w:rsid w:val="0048101F"/>
    <w:rsid w:val="00485D13"/>
    <w:rsid w:val="00486DB5"/>
    <w:rsid w:val="0048739D"/>
    <w:rsid w:val="004874C9"/>
    <w:rsid w:val="004876F7"/>
    <w:rsid w:val="0049043E"/>
    <w:rsid w:val="00493964"/>
    <w:rsid w:val="0049582C"/>
    <w:rsid w:val="004A18CF"/>
    <w:rsid w:val="004A3376"/>
    <w:rsid w:val="004A36A9"/>
    <w:rsid w:val="004A36B7"/>
    <w:rsid w:val="004A382A"/>
    <w:rsid w:val="004A3FBD"/>
    <w:rsid w:val="004A48AD"/>
    <w:rsid w:val="004A6A9A"/>
    <w:rsid w:val="004A6D34"/>
    <w:rsid w:val="004B04F3"/>
    <w:rsid w:val="004B106F"/>
    <w:rsid w:val="004B1505"/>
    <w:rsid w:val="004B1A22"/>
    <w:rsid w:val="004B3821"/>
    <w:rsid w:val="004B3D3E"/>
    <w:rsid w:val="004B4A23"/>
    <w:rsid w:val="004B5D2C"/>
    <w:rsid w:val="004B6A1F"/>
    <w:rsid w:val="004B77C0"/>
    <w:rsid w:val="004B7A55"/>
    <w:rsid w:val="004B7FB7"/>
    <w:rsid w:val="004C0726"/>
    <w:rsid w:val="004C09A2"/>
    <w:rsid w:val="004C4E62"/>
    <w:rsid w:val="004D0BD5"/>
    <w:rsid w:val="004D533B"/>
    <w:rsid w:val="004D597F"/>
    <w:rsid w:val="004D5FAC"/>
    <w:rsid w:val="004D6056"/>
    <w:rsid w:val="004D6F8F"/>
    <w:rsid w:val="004E2159"/>
    <w:rsid w:val="004E2634"/>
    <w:rsid w:val="004E4477"/>
    <w:rsid w:val="004E4F6D"/>
    <w:rsid w:val="004E51BC"/>
    <w:rsid w:val="004E634F"/>
    <w:rsid w:val="004E7B8D"/>
    <w:rsid w:val="004F0C29"/>
    <w:rsid w:val="004F1A71"/>
    <w:rsid w:val="004F3190"/>
    <w:rsid w:val="004F4167"/>
    <w:rsid w:val="004F6BDD"/>
    <w:rsid w:val="00500CBD"/>
    <w:rsid w:val="00501EB5"/>
    <w:rsid w:val="005025E9"/>
    <w:rsid w:val="00502F4B"/>
    <w:rsid w:val="00504BBE"/>
    <w:rsid w:val="00504D0E"/>
    <w:rsid w:val="0050696A"/>
    <w:rsid w:val="00506DF0"/>
    <w:rsid w:val="00506EF3"/>
    <w:rsid w:val="0051008E"/>
    <w:rsid w:val="00513088"/>
    <w:rsid w:val="005152A5"/>
    <w:rsid w:val="00516341"/>
    <w:rsid w:val="00516C0E"/>
    <w:rsid w:val="00516E04"/>
    <w:rsid w:val="00522EA9"/>
    <w:rsid w:val="0052338F"/>
    <w:rsid w:val="00523EF6"/>
    <w:rsid w:val="005250CC"/>
    <w:rsid w:val="00525182"/>
    <w:rsid w:val="00525856"/>
    <w:rsid w:val="00525DFF"/>
    <w:rsid w:val="00525F02"/>
    <w:rsid w:val="00526F04"/>
    <w:rsid w:val="00527874"/>
    <w:rsid w:val="00530EE6"/>
    <w:rsid w:val="00533482"/>
    <w:rsid w:val="00536CA7"/>
    <w:rsid w:val="00540EF6"/>
    <w:rsid w:val="00541BE6"/>
    <w:rsid w:val="00541E95"/>
    <w:rsid w:val="00544747"/>
    <w:rsid w:val="005468ED"/>
    <w:rsid w:val="00547ACC"/>
    <w:rsid w:val="00551F4B"/>
    <w:rsid w:val="00552D33"/>
    <w:rsid w:val="00554724"/>
    <w:rsid w:val="00555BD8"/>
    <w:rsid w:val="0055636A"/>
    <w:rsid w:val="00560B85"/>
    <w:rsid w:val="00562230"/>
    <w:rsid w:val="00563667"/>
    <w:rsid w:val="00563EA6"/>
    <w:rsid w:val="005654B5"/>
    <w:rsid w:val="0056594F"/>
    <w:rsid w:val="005659E3"/>
    <w:rsid w:val="00565F19"/>
    <w:rsid w:val="00567CC7"/>
    <w:rsid w:val="005723B3"/>
    <w:rsid w:val="00572CD3"/>
    <w:rsid w:val="00573D89"/>
    <w:rsid w:val="00575FFB"/>
    <w:rsid w:val="0057666B"/>
    <w:rsid w:val="00577DF8"/>
    <w:rsid w:val="005805BF"/>
    <w:rsid w:val="00581612"/>
    <w:rsid w:val="00581A57"/>
    <w:rsid w:val="00583E79"/>
    <w:rsid w:val="00585ED9"/>
    <w:rsid w:val="0059138F"/>
    <w:rsid w:val="00592042"/>
    <w:rsid w:val="005961B6"/>
    <w:rsid w:val="005963CA"/>
    <w:rsid w:val="005A0C13"/>
    <w:rsid w:val="005A1D66"/>
    <w:rsid w:val="005A2341"/>
    <w:rsid w:val="005A298A"/>
    <w:rsid w:val="005A2B6F"/>
    <w:rsid w:val="005A4BD5"/>
    <w:rsid w:val="005A4DCE"/>
    <w:rsid w:val="005A6197"/>
    <w:rsid w:val="005A7948"/>
    <w:rsid w:val="005B421E"/>
    <w:rsid w:val="005B43C8"/>
    <w:rsid w:val="005B4887"/>
    <w:rsid w:val="005B4E6C"/>
    <w:rsid w:val="005B564C"/>
    <w:rsid w:val="005B59EB"/>
    <w:rsid w:val="005B6A55"/>
    <w:rsid w:val="005B7485"/>
    <w:rsid w:val="005C06FA"/>
    <w:rsid w:val="005C0D1C"/>
    <w:rsid w:val="005C10F8"/>
    <w:rsid w:val="005C2469"/>
    <w:rsid w:val="005C418A"/>
    <w:rsid w:val="005C5A4B"/>
    <w:rsid w:val="005C5ADE"/>
    <w:rsid w:val="005D0777"/>
    <w:rsid w:val="005D1350"/>
    <w:rsid w:val="005D37D3"/>
    <w:rsid w:val="005D5304"/>
    <w:rsid w:val="005D736D"/>
    <w:rsid w:val="005D7D68"/>
    <w:rsid w:val="005E080C"/>
    <w:rsid w:val="005E0897"/>
    <w:rsid w:val="005E1E1D"/>
    <w:rsid w:val="005E1E26"/>
    <w:rsid w:val="005E2E27"/>
    <w:rsid w:val="005E420D"/>
    <w:rsid w:val="005E619E"/>
    <w:rsid w:val="005E76BC"/>
    <w:rsid w:val="005E7DDF"/>
    <w:rsid w:val="005E7E33"/>
    <w:rsid w:val="005F00AD"/>
    <w:rsid w:val="005F11C0"/>
    <w:rsid w:val="005F12B2"/>
    <w:rsid w:val="005F1A42"/>
    <w:rsid w:val="005F5257"/>
    <w:rsid w:val="005F653C"/>
    <w:rsid w:val="005F7395"/>
    <w:rsid w:val="005F7B0A"/>
    <w:rsid w:val="00600662"/>
    <w:rsid w:val="006008B2"/>
    <w:rsid w:val="00604115"/>
    <w:rsid w:val="00604379"/>
    <w:rsid w:val="006052B5"/>
    <w:rsid w:val="00605CDC"/>
    <w:rsid w:val="00606413"/>
    <w:rsid w:val="0060745B"/>
    <w:rsid w:val="0061124A"/>
    <w:rsid w:val="00613492"/>
    <w:rsid w:val="00613CF7"/>
    <w:rsid w:val="00615A3B"/>
    <w:rsid w:val="00615FF1"/>
    <w:rsid w:val="00616E98"/>
    <w:rsid w:val="00617260"/>
    <w:rsid w:val="00620AF2"/>
    <w:rsid w:val="00621620"/>
    <w:rsid w:val="00621C03"/>
    <w:rsid w:val="00622121"/>
    <w:rsid w:val="006228C3"/>
    <w:rsid w:val="00622B91"/>
    <w:rsid w:val="00623204"/>
    <w:rsid w:val="006270E0"/>
    <w:rsid w:val="006303AE"/>
    <w:rsid w:val="0063100E"/>
    <w:rsid w:val="006328C3"/>
    <w:rsid w:val="006328EB"/>
    <w:rsid w:val="006337E8"/>
    <w:rsid w:val="00633A57"/>
    <w:rsid w:val="00633F92"/>
    <w:rsid w:val="00635082"/>
    <w:rsid w:val="00637DD2"/>
    <w:rsid w:val="00641C2D"/>
    <w:rsid w:val="00642E07"/>
    <w:rsid w:val="006455E5"/>
    <w:rsid w:val="0064591B"/>
    <w:rsid w:val="006506A7"/>
    <w:rsid w:val="006517C0"/>
    <w:rsid w:val="00651B9D"/>
    <w:rsid w:val="00652EA2"/>
    <w:rsid w:val="0065336C"/>
    <w:rsid w:val="00653A10"/>
    <w:rsid w:val="00653B74"/>
    <w:rsid w:val="00653CC1"/>
    <w:rsid w:val="00654404"/>
    <w:rsid w:val="00654880"/>
    <w:rsid w:val="00655A73"/>
    <w:rsid w:val="00657AFA"/>
    <w:rsid w:val="0066165D"/>
    <w:rsid w:val="00662611"/>
    <w:rsid w:val="00662F39"/>
    <w:rsid w:val="00664A70"/>
    <w:rsid w:val="0066794E"/>
    <w:rsid w:val="00670914"/>
    <w:rsid w:val="00670B83"/>
    <w:rsid w:val="006710BB"/>
    <w:rsid w:val="00671648"/>
    <w:rsid w:val="0067336C"/>
    <w:rsid w:val="00673C75"/>
    <w:rsid w:val="006746E9"/>
    <w:rsid w:val="00674D6E"/>
    <w:rsid w:val="006754E0"/>
    <w:rsid w:val="00676208"/>
    <w:rsid w:val="00676526"/>
    <w:rsid w:val="006772F7"/>
    <w:rsid w:val="006800C8"/>
    <w:rsid w:val="006807BD"/>
    <w:rsid w:val="006817BD"/>
    <w:rsid w:val="00682552"/>
    <w:rsid w:val="00682846"/>
    <w:rsid w:val="006828B5"/>
    <w:rsid w:val="00683A36"/>
    <w:rsid w:val="00684724"/>
    <w:rsid w:val="00685FD9"/>
    <w:rsid w:val="00686083"/>
    <w:rsid w:val="006867D8"/>
    <w:rsid w:val="00686AE8"/>
    <w:rsid w:val="006876BB"/>
    <w:rsid w:val="00687A77"/>
    <w:rsid w:val="0069058D"/>
    <w:rsid w:val="006913DC"/>
    <w:rsid w:val="00692034"/>
    <w:rsid w:val="0069238E"/>
    <w:rsid w:val="00693E8D"/>
    <w:rsid w:val="006948E3"/>
    <w:rsid w:val="006955AE"/>
    <w:rsid w:val="006A13A1"/>
    <w:rsid w:val="006A2ED1"/>
    <w:rsid w:val="006A327E"/>
    <w:rsid w:val="006A3A00"/>
    <w:rsid w:val="006A479E"/>
    <w:rsid w:val="006A48FF"/>
    <w:rsid w:val="006A60A3"/>
    <w:rsid w:val="006A7782"/>
    <w:rsid w:val="006B0132"/>
    <w:rsid w:val="006B2C54"/>
    <w:rsid w:val="006B3EC7"/>
    <w:rsid w:val="006B6960"/>
    <w:rsid w:val="006B758B"/>
    <w:rsid w:val="006B765C"/>
    <w:rsid w:val="006B76C4"/>
    <w:rsid w:val="006B76F1"/>
    <w:rsid w:val="006C1A7F"/>
    <w:rsid w:val="006C312C"/>
    <w:rsid w:val="006C382A"/>
    <w:rsid w:val="006C535F"/>
    <w:rsid w:val="006C74BA"/>
    <w:rsid w:val="006C7EB7"/>
    <w:rsid w:val="006D05E6"/>
    <w:rsid w:val="006D45A2"/>
    <w:rsid w:val="006D4B6F"/>
    <w:rsid w:val="006D4FC7"/>
    <w:rsid w:val="006D646D"/>
    <w:rsid w:val="006E0939"/>
    <w:rsid w:val="006E13CF"/>
    <w:rsid w:val="006E22C7"/>
    <w:rsid w:val="006E3E1F"/>
    <w:rsid w:val="006E47D3"/>
    <w:rsid w:val="006E7DA2"/>
    <w:rsid w:val="006F1314"/>
    <w:rsid w:val="006F1523"/>
    <w:rsid w:val="006F1CFE"/>
    <w:rsid w:val="006F4E05"/>
    <w:rsid w:val="006F5041"/>
    <w:rsid w:val="006F52D8"/>
    <w:rsid w:val="00700745"/>
    <w:rsid w:val="007042F9"/>
    <w:rsid w:val="00705C6D"/>
    <w:rsid w:val="00707D8E"/>
    <w:rsid w:val="007100E4"/>
    <w:rsid w:val="007109E2"/>
    <w:rsid w:val="007149B6"/>
    <w:rsid w:val="00716A2F"/>
    <w:rsid w:val="00716C54"/>
    <w:rsid w:val="00716D7D"/>
    <w:rsid w:val="00722567"/>
    <w:rsid w:val="00726E3E"/>
    <w:rsid w:val="007273E6"/>
    <w:rsid w:val="00727642"/>
    <w:rsid w:val="00727E4E"/>
    <w:rsid w:val="00730B43"/>
    <w:rsid w:val="00730E63"/>
    <w:rsid w:val="00732047"/>
    <w:rsid w:val="00732FCC"/>
    <w:rsid w:val="00733FC6"/>
    <w:rsid w:val="00735E98"/>
    <w:rsid w:val="00736D76"/>
    <w:rsid w:val="00744611"/>
    <w:rsid w:val="00744D28"/>
    <w:rsid w:val="007450DF"/>
    <w:rsid w:val="00746837"/>
    <w:rsid w:val="007473E7"/>
    <w:rsid w:val="007475E2"/>
    <w:rsid w:val="00751912"/>
    <w:rsid w:val="0075222B"/>
    <w:rsid w:val="00754E22"/>
    <w:rsid w:val="0076268E"/>
    <w:rsid w:val="00762D2D"/>
    <w:rsid w:val="007646C0"/>
    <w:rsid w:val="00766D75"/>
    <w:rsid w:val="0077310C"/>
    <w:rsid w:val="007736C3"/>
    <w:rsid w:val="00774163"/>
    <w:rsid w:val="007754C3"/>
    <w:rsid w:val="00777F43"/>
    <w:rsid w:val="0078233B"/>
    <w:rsid w:val="00785190"/>
    <w:rsid w:val="007857BF"/>
    <w:rsid w:val="007866DF"/>
    <w:rsid w:val="00790BC5"/>
    <w:rsid w:val="0079393E"/>
    <w:rsid w:val="0079512E"/>
    <w:rsid w:val="007A4B27"/>
    <w:rsid w:val="007B0071"/>
    <w:rsid w:val="007B0D57"/>
    <w:rsid w:val="007B1740"/>
    <w:rsid w:val="007B2C93"/>
    <w:rsid w:val="007B2F58"/>
    <w:rsid w:val="007B3BC5"/>
    <w:rsid w:val="007B51B2"/>
    <w:rsid w:val="007B613C"/>
    <w:rsid w:val="007B7BD2"/>
    <w:rsid w:val="007C03CA"/>
    <w:rsid w:val="007C1145"/>
    <w:rsid w:val="007C199F"/>
    <w:rsid w:val="007C20C0"/>
    <w:rsid w:val="007C20E8"/>
    <w:rsid w:val="007C25BF"/>
    <w:rsid w:val="007C3BBA"/>
    <w:rsid w:val="007C3F90"/>
    <w:rsid w:val="007C5956"/>
    <w:rsid w:val="007C6DCD"/>
    <w:rsid w:val="007C7119"/>
    <w:rsid w:val="007C74C2"/>
    <w:rsid w:val="007D0B94"/>
    <w:rsid w:val="007D0C66"/>
    <w:rsid w:val="007D156F"/>
    <w:rsid w:val="007D45A3"/>
    <w:rsid w:val="007D5320"/>
    <w:rsid w:val="007E0CEC"/>
    <w:rsid w:val="007E27A4"/>
    <w:rsid w:val="007E35F4"/>
    <w:rsid w:val="007E4593"/>
    <w:rsid w:val="007E5385"/>
    <w:rsid w:val="007F0740"/>
    <w:rsid w:val="007F0758"/>
    <w:rsid w:val="007F198D"/>
    <w:rsid w:val="007F19F5"/>
    <w:rsid w:val="007F1A70"/>
    <w:rsid w:val="007F2936"/>
    <w:rsid w:val="007F7911"/>
    <w:rsid w:val="008055AD"/>
    <w:rsid w:val="008055AF"/>
    <w:rsid w:val="00805A70"/>
    <w:rsid w:val="008062F6"/>
    <w:rsid w:val="0080635B"/>
    <w:rsid w:val="00806D6B"/>
    <w:rsid w:val="0081059C"/>
    <w:rsid w:val="008109E6"/>
    <w:rsid w:val="00810C0E"/>
    <w:rsid w:val="008122D1"/>
    <w:rsid w:val="008133D1"/>
    <w:rsid w:val="008136A8"/>
    <w:rsid w:val="00815447"/>
    <w:rsid w:val="00815E68"/>
    <w:rsid w:val="00815FF8"/>
    <w:rsid w:val="00816032"/>
    <w:rsid w:val="00816806"/>
    <w:rsid w:val="00820AD0"/>
    <w:rsid w:val="00821DB0"/>
    <w:rsid w:val="00822820"/>
    <w:rsid w:val="00822BAC"/>
    <w:rsid w:val="00824546"/>
    <w:rsid w:val="008265FD"/>
    <w:rsid w:val="008309B5"/>
    <w:rsid w:val="00833588"/>
    <w:rsid w:val="0083434D"/>
    <w:rsid w:val="008350DB"/>
    <w:rsid w:val="00836770"/>
    <w:rsid w:val="00841669"/>
    <w:rsid w:val="00843A11"/>
    <w:rsid w:val="00845885"/>
    <w:rsid w:val="00847C63"/>
    <w:rsid w:val="008501DC"/>
    <w:rsid w:val="008508AA"/>
    <w:rsid w:val="00852848"/>
    <w:rsid w:val="00853BB2"/>
    <w:rsid w:val="00853C2B"/>
    <w:rsid w:val="008543D6"/>
    <w:rsid w:val="0085502A"/>
    <w:rsid w:val="008550BD"/>
    <w:rsid w:val="00855AAA"/>
    <w:rsid w:val="00857896"/>
    <w:rsid w:val="00861B12"/>
    <w:rsid w:val="00861F04"/>
    <w:rsid w:val="00862393"/>
    <w:rsid w:val="00862599"/>
    <w:rsid w:val="00862EF9"/>
    <w:rsid w:val="008641FC"/>
    <w:rsid w:val="00864CA9"/>
    <w:rsid w:val="008669FC"/>
    <w:rsid w:val="0086769A"/>
    <w:rsid w:val="0087040C"/>
    <w:rsid w:val="0087291D"/>
    <w:rsid w:val="0087700D"/>
    <w:rsid w:val="00877897"/>
    <w:rsid w:val="00877C93"/>
    <w:rsid w:val="00877FD4"/>
    <w:rsid w:val="00880AEC"/>
    <w:rsid w:val="00881C8A"/>
    <w:rsid w:val="0088204E"/>
    <w:rsid w:val="008823F4"/>
    <w:rsid w:val="00884063"/>
    <w:rsid w:val="008859B4"/>
    <w:rsid w:val="0088605E"/>
    <w:rsid w:val="00886438"/>
    <w:rsid w:val="008868A5"/>
    <w:rsid w:val="00887F41"/>
    <w:rsid w:val="008919D4"/>
    <w:rsid w:val="00892B70"/>
    <w:rsid w:val="00893DEF"/>
    <w:rsid w:val="00895821"/>
    <w:rsid w:val="00895B20"/>
    <w:rsid w:val="00896D5B"/>
    <w:rsid w:val="00897653"/>
    <w:rsid w:val="008A1524"/>
    <w:rsid w:val="008A2A64"/>
    <w:rsid w:val="008A3057"/>
    <w:rsid w:val="008A37BD"/>
    <w:rsid w:val="008A3BB4"/>
    <w:rsid w:val="008A4247"/>
    <w:rsid w:val="008A59D1"/>
    <w:rsid w:val="008A62EB"/>
    <w:rsid w:val="008A72A3"/>
    <w:rsid w:val="008B0D20"/>
    <w:rsid w:val="008B1400"/>
    <w:rsid w:val="008B25E0"/>
    <w:rsid w:val="008B3137"/>
    <w:rsid w:val="008B4136"/>
    <w:rsid w:val="008B5604"/>
    <w:rsid w:val="008B6C73"/>
    <w:rsid w:val="008B7673"/>
    <w:rsid w:val="008C02FB"/>
    <w:rsid w:val="008C1993"/>
    <w:rsid w:val="008C252F"/>
    <w:rsid w:val="008C2B5C"/>
    <w:rsid w:val="008C60F6"/>
    <w:rsid w:val="008D0A8D"/>
    <w:rsid w:val="008D2A23"/>
    <w:rsid w:val="008D37CE"/>
    <w:rsid w:val="008D404C"/>
    <w:rsid w:val="008D4AED"/>
    <w:rsid w:val="008D5234"/>
    <w:rsid w:val="008D628E"/>
    <w:rsid w:val="008E03C3"/>
    <w:rsid w:val="008E0C4D"/>
    <w:rsid w:val="008E3311"/>
    <w:rsid w:val="008E3B69"/>
    <w:rsid w:val="008E561C"/>
    <w:rsid w:val="008E73B4"/>
    <w:rsid w:val="008F0C88"/>
    <w:rsid w:val="008F0ECA"/>
    <w:rsid w:val="008F137C"/>
    <w:rsid w:val="008F2478"/>
    <w:rsid w:val="008F254E"/>
    <w:rsid w:val="008F2A46"/>
    <w:rsid w:val="008F3473"/>
    <w:rsid w:val="008F3BDE"/>
    <w:rsid w:val="00901A8A"/>
    <w:rsid w:val="00903D8A"/>
    <w:rsid w:val="009045ED"/>
    <w:rsid w:val="00904DA5"/>
    <w:rsid w:val="00905D50"/>
    <w:rsid w:val="00911107"/>
    <w:rsid w:val="009120DE"/>
    <w:rsid w:val="00915C04"/>
    <w:rsid w:val="00917BBD"/>
    <w:rsid w:val="00920D30"/>
    <w:rsid w:val="00921340"/>
    <w:rsid w:val="0092164F"/>
    <w:rsid w:val="00922274"/>
    <w:rsid w:val="0092443F"/>
    <w:rsid w:val="00924941"/>
    <w:rsid w:val="00925CB0"/>
    <w:rsid w:val="0092708A"/>
    <w:rsid w:val="0093204A"/>
    <w:rsid w:val="00933055"/>
    <w:rsid w:val="00933211"/>
    <w:rsid w:val="0093323F"/>
    <w:rsid w:val="00933D19"/>
    <w:rsid w:val="00933D67"/>
    <w:rsid w:val="0093446F"/>
    <w:rsid w:val="009361A7"/>
    <w:rsid w:val="00937088"/>
    <w:rsid w:val="0094165B"/>
    <w:rsid w:val="00942339"/>
    <w:rsid w:val="00945A59"/>
    <w:rsid w:val="00945B06"/>
    <w:rsid w:val="00946352"/>
    <w:rsid w:val="00947957"/>
    <w:rsid w:val="00947CFD"/>
    <w:rsid w:val="009531B6"/>
    <w:rsid w:val="0095552D"/>
    <w:rsid w:val="00957B82"/>
    <w:rsid w:val="009620B3"/>
    <w:rsid w:val="00962F43"/>
    <w:rsid w:val="00963B87"/>
    <w:rsid w:val="009641F2"/>
    <w:rsid w:val="00965276"/>
    <w:rsid w:val="009656FC"/>
    <w:rsid w:val="009661A0"/>
    <w:rsid w:val="00971962"/>
    <w:rsid w:val="00972E2C"/>
    <w:rsid w:val="00973B87"/>
    <w:rsid w:val="00973F0E"/>
    <w:rsid w:val="00974ED2"/>
    <w:rsid w:val="0097545A"/>
    <w:rsid w:val="0097627D"/>
    <w:rsid w:val="00980C13"/>
    <w:rsid w:val="0098156F"/>
    <w:rsid w:val="00981F83"/>
    <w:rsid w:val="00982B7E"/>
    <w:rsid w:val="0098369B"/>
    <w:rsid w:val="0098477C"/>
    <w:rsid w:val="00985336"/>
    <w:rsid w:val="009866A1"/>
    <w:rsid w:val="009879F2"/>
    <w:rsid w:val="00987E32"/>
    <w:rsid w:val="00987ED8"/>
    <w:rsid w:val="00992984"/>
    <w:rsid w:val="00993600"/>
    <w:rsid w:val="009938B5"/>
    <w:rsid w:val="00994527"/>
    <w:rsid w:val="00994851"/>
    <w:rsid w:val="009A0331"/>
    <w:rsid w:val="009A0494"/>
    <w:rsid w:val="009A08F0"/>
    <w:rsid w:val="009A3819"/>
    <w:rsid w:val="009A3C38"/>
    <w:rsid w:val="009A456D"/>
    <w:rsid w:val="009A481A"/>
    <w:rsid w:val="009B0AD9"/>
    <w:rsid w:val="009B3458"/>
    <w:rsid w:val="009B34A7"/>
    <w:rsid w:val="009C3D5B"/>
    <w:rsid w:val="009C5B67"/>
    <w:rsid w:val="009D04C4"/>
    <w:rsid w:val="009D0644"/>
    <w:rsid w:val="009D5ED5"/>
    <w:rsid w:val="009E2774"/>
    <w:rsid w:val="009E48D7"/>
    <w:rsid w:val="009E59C0"/>
    <w:rsid w:val="009E5A34"/>
    <w:rsid w:val="009E7685"/>
    <w:rsid w:val="009E7A3A"/>
    <w:rsid w:val="009F0CAC"/>
    <w:rsid w:val="009F0E30"/>
    <w:rsid w:val="009F1190"/>
    <w:rsid w:val="009F3A9A"/>
    <w:rsid w:val="009F4AAA"/>
    <w:rsid w:val="009F6419"/>
    <w:rsid w:val="009F6E0E"/>
    <w:rsid w:val="009F7017"/>
    <w:rsid w:val="00A000A9"/>
    <w:rsid w:val="00A02131"/>
    <w:rsid w:val="00A027B9"/>
    <w:rsid w:val="00A05076"/>
    <w:rsid w:val="00A0619F"/>
    <w:rsid w:val="00A062AD"/>
    <w:rsid w:val="00A07197"/>
    <w:rsid w:val="00A1221A"/>
    <w:rsid w:val="00A12EF9"/>
    <w:rsid w:val="00A144AE"/>
    <w:rsid w:val="00A205A6"/>
    <w:rsid w:val="00A2338D"/>
    <w:rsid w:val="00A257E3"/>
    <w:rsid w:val="00A26376"/>
    <w:rsid w:val="00A264C9"/>
    <w:rsid w:val="00A26C1C"/>
    <w:rsid w:val="00A304D9"/>
    <w:rsid w:val="00A3236D"/>
    <w:rsid w:val="00A35605"/>
    <w:rsid w:val="00A365DE"/>
    <w:rsid w:val="00A369B2"/>
    <w:rsid w:val="00A36C0E"/>
    <w:rsid w:val="00A40F1A"/>
    <w:rsid w:val="00A418EE"/>
    <w:rsid w:val="00A45733"/>
    <w:rsid w:val="00A465E3"/>
    <w:rsid w:val="00A470AB"/>
    <w:rsid w:val="00A500FA"/>
    <w:rsid w:val="00A511DE"/>
    <w:rsid w:val="00A519EE"/>
    <w:rsid w:val="00A51F97"/>
    <w:rsid w:val="00A53474"/>
    <w:rsid w:val="00A534E1"/>
    <w:rsid w:val="00A54642"/>
    <w:rsid w:val="00A54726"/>
    <w:rsid w:val="00A54D37"/>
    <w:rsid w:val="00A55503"/>
    <w:rsid w:val="00A5576D"/>
    <w:rsid w:val="00A56F55"/>
    <w:rsid w:val="00A57579"/>
    <w:rsid w:val="00A6047E"/>
    <w:rsid w:val="00A60A9D"/>
    <w:rsid w:val="00A60BA8"/>
    <w:rsid w:val="00A62671"/>
    <w:rsid w:val="00A62DD1"/>
    <w:rsid w:val="00A644CA"/>
    <w:rsid w:val="00A64B41"/>
    <w:rsid w:val="00A6711B"/>
    <w:rsid w:val="00A67D0A"/>
    <w:rsid w:val="00A701BA"/>
    <w:rsid w:val="00A73C6B"/>
    <w:rsid w:val="00A74893"/>
    <w:rsid w:val="00A75630"/>
    <w:rsid w:val="00A77B2D"/>
    <w:rsid w:val="00A80185"/>
    <w:rsid w:val="00A81C84"/>
    <w:rsid w:val="00A82574"/>
    <w:rsid w:val="00A8363F"/>
    <w:rsid w:val="00A837E7"/>
    <w:rsid w:val="00A9161C"/>
    <w:rsid w:val="00A916C8"/>
    <w:rsid w:val="00A9182F"/>
    <w:rsid w:val="00A92EAE"/>
    <w:rsid w:val="00A97302"/>
    <w:rsid w:val="00AA2FB9"/>
    <w:rsid w:val="00AA38FD"/>
    <w:rsid w:val="00AA398F"/>
    <w:rsid w:val="00AA47D7"/>
    <w:rsid w:val="00AA4EFD"/>
    <w:rsid w:val="00AA627E"/>
    <w:rsid w:val="00AA7145"/>
    <w:rsid w:val="00AB1136"/>
    <w:rsid w:val="00AB2BAF"/>
    <w:rsid w:val="00AB2EA4"/>
    <w:rsid w:val="00AB3B78"/>
    <w:rsid w:val="00AB3C29"/>
    <w:rsid w:val="00AB5464"/>
    <w:rsid w:val="00AB7037"/>
    <w:rsid w:val="00AB70EF"/>
    <w:rsid w:val="00AB7331"/>
    <w:rsid w:val="00AB76EF"/>
    <w:rsid w:val="00AC235E"/>
    <w:rsid w:val="00AC2FDC"/>
    <w:rsid w:val="00AC4AC8"/>
    <w:rsid w:val="00AC53F2"/>
    <w:rsid w:val="00AC65B3"/>
    <w:rsid w:val="00AC7017"/>
    <w:rsid w:val="00AD0158"/>
    <w:rsid w:val="00AD0542"/>
    <w:rsid w:val="00AD300E"/>
    <w:rsid w:val="00AD3095"/>
    <w:rsid w:val="00AD30B6"/>
    <w:rsid w:val="00AD450F"/>
    <w:rsid w:val="00AD68E6"/>
    <w:rsid w:val="00AD6B57"/>
    <w:rsid w:val="00AD7F2A"/>
    <w:rsid w:val="00AE0404"/>
    <w:rsid w:val="00AE0643"/>
    <w:rsid w:val="00AE21A9"/>
    <w:rsid w:val="00AE261A"/>
    <w:rsid w:val="00AE42D0"/>
    <w:rsid w:val="00AE532F"/>
    <w:rsid w:val="00AE6004"/>
    <w:rsid w:val="00AE6672"/>
    <w:rsid w:val="00AF0071"/>
    <w:rsid w:val="00AF0A56"/>
    <w:rsid w:val="00AF0C2A"/>
    <w:rsid w:val="00AF0E49"/>
    <w:rsid w:val="00AF0FF3"/>
    <w:rsid w:val="00AF1115"/>
    <w:rsid w:val="00AF1517"/>
    <w:rsid w:val="00AF195A"/>
    <w:rsid w:val="00AF27BD"/>
    <w:rsid w:val="00AF4758"/>
    <w:rsid w:val="00AF5AE5"/>
    <w:rsid w:val="00AF6F31"/>
    <w:rsid w:val="00B01437"/>
    <w:rsid w:val="00B031A6"/>
    <w:rsid w:val="00B0361A"/>
    <w:rsid w:val="00B04CA5"/>
    <w:rsid w:val="00B07459"/>
    <w:rsid w:val="00B1079E"/>
    <w:rsid w:val="00B107E2"/>
    <w:rsid w:val="00B111F3"/>
    <w:rsid w:val="00B112C3"/>
    <w:rsid w:val="00B126DB"/>
    <w:rsid w:val="00B131F3"/>
    <w:rsid w:val="00B13445"/>
    <w:rsid w:val="00B2274E"/>
    <w:rsid w:val="00B23917"/>
    <w:rsid w:val="00B2437D"/>
    <w:rsid w:val="00B244D3"/>
    <w:rsid w:val="00B307D3"/>
    <w:rsid w:val="00B32C29"/>
    <w:rsid w:val="00B339C5"/>
    <w:rsid w:val="00B33A02"/>
    <w:rsid w:val="00B33E98"/>
    <w:rsid w:val="00B357F3"/>
    <w:rsid w:val="00B35998"/>
    <w:rsid w:val="00B37F38"/>
    <w:rsid w:val="00B407A6"/>
    <w:rsid w:val="00B42A90"/>
    <w:rsid w:val="00B43EC1"/>
    <w:rsid w:val="00B44454"/>
    <w:rsid w:val="00B45DCB"/>
    <w:rsid w:val="00B478D7"/>
    <w:rsid w:val="00B511D8"/>
    <w:rsid w:val="00B5157C"/>
    <w:rsid w:val="00B532F7"/>
    <w:rsid w:val="00B54636"/>
    <w:rsid w:val="00B547B4"/>
    <w:rsid w:val="00B54D88"/>
    <w:rsid w:val="00B56B14"/>
    <w:rsid w:val="00B56E8F"/>
    <w:rsid w:val="00B571A2"/>
    <w:rsid w:val="00B57F3B"/>
    <w:rsid w:val="00B622EA"/>
    <w:rsid w:val="00B64E20"/>
    <w:rsid w:val="00B65306"/>
    <w:rsid w:val="00B657C9"/>
    <w:rsid w:val="00B65ADB"/>
    <w:rsid w:val="00B65BAA"/>
    <w:rsid w:val="00B662B1"/>
    <w:rsid w:val="00B6676F"/>
    <w:rsid w:val="00B70279"/>
    <w:rsid w:val="00B71AA0"/>
    <w:rsid w:val="00B7326F"/>
    <w:rsid w:val="00B73B95"/>
    <w:rsid w:val="00B73E97"/>
    <w:rsid w:val="00B803CB"/>
    <w:rsid w:val="00B80A65"/>
    <w:rsid w:val="00B8109F"/>
    <w:rsid w:val="00B812D8"/>
    <w:rsid w:val="00B839B5"/>
    <w:rsid w:val="00B85D60"/>
    <w:rsid w:val="00B86B5D"/>
    <w:rsid w:val="00B86E9A"/>
    <w:rsid w:val="00B952EF"/>
    <w:rsid w:val="00B955EF"/>
    <w:rsid w:val="00BA1446"/>
    <w:rsid w:val="00BA1DAB"/>
    <w:rsid w:val="00BA5626"/>
    <w:rsid w:val="00BA5DE7"/>
    <w:rsid w:val="00BA743C"/>
    <w:rsid w:val="00BB0864"/>
    <w:rsid w:val="00BB36EC"/>
    <w:rsid w:val="00BB43C2"/>
    <w:rsid w:val="00BB5551"/>
    <w:rsid w:val="00BB6070"/>
    <w:rsid w:val="00BB646B"/>
    <w:rsid w:val="00BC1E52"/>
    <w:rsid w:val="00BC318D"/>
    <w:rsid w:val="00BC36F1"/>
    <w:rsid w:val="00BC3A56"/>
    <w:rsid w:val="00BC3E68"/>
    <w:rsid w:val="00BC6891"/>
    <w:rsid w:val="00BC6F27"/>
    <w:rsid w:val="00BC7CF2"/>
    <w:rsid w:val="00BC7EEA"/>
    <w:rsid w:val="00BD0060"/>
    <w:rsid w:val="00BD1E3E"/>
    <w:rsid w:val="00BD2104"/>
    <w:rsid w:val="00BD322F"/>
    <w:rsid w:val="00BD40A5"/>
    <w:rsid w:val="00BD676B"/>
    <w:rsid w:val="00BD6788"/>
    <w:rsid w:val="00BD68BF"/>
    <w:rsid w:val="00BE01B2"/>
    <w:rsid w:val="00BE077D"/>
    <w:rsid w:val="00BE349F"/>
    <w:rsid w:val="00BE5F58"/>
    <w:rsid w:val="00BE6148"/>
    <w:rsid w:val="00BE75B3"/>
    <w:rsid w:val="00BF05DD"/>
    <w:rsid w:val="00BF374A"/>
    <w:rsid w:val="00BF3B38"/>
    <w:rsid w:val="00BF473C"/>
    <w:rsid w:val="00BF65DC"/>
    <w:rsid w:val="00BF727D"/>
    <w:rsid w:val="00C0230D"/>
    <w:rsid w:val="00C02A99"/>
    <w:rsid w:val="00C0378F"/>
    <w:rsid w:val="00C04E9C"/>
    <w:rsid w:val="00C07167"/>
    <w:rsid w:val="00C07992"/>
    <w:rsid w:val="00C07D81"/>
    <w:rsid w:val="00C101D9"/>
    <w:rsid w:val="00C1416B"/>
    <w:rsid w:val="00C14EFE"/>
    <w:rsid w:val="00C15C3F"/>
    <w:rsid w:val="00C1606F"/>
    <w:rsid w:val="00C16599"/>
    <w:rsid w:val="00C1690B"/>
    <w:rsid w:val="00C16C23"/>
    <w:rsid w:val="00C224C6"/>
    <w:rsid w:val="00C22503"/>
    <w:rsid w:val="00C237B8"/>
    <w:rsid w:val="00C247AB"/>
    <w:rsid w:val="00C24B90"/>
    <w:rsid w:val="00C30283"/>
    <w:rsid w:val="00C30895"/>
    <w:rsid w:val="00C317C0"/>
    <w:rsid w:val="00C329B4"/>
    <w:rsid w:val="00C32ACE"/>
    <w:rsid w:val="00C3387E"/>
    <w:rsid w:val="00C33E0E"/>
    <w:rsid w:val="00C36063"/>
    <w:rsid w:val="00C3609A"/>
    <w:rsid w:val="00C4032C"/>
    <w:rsid w:val="00C418E0"/>
    <w:rsid w:val="00C41C25"/>
    <w:rsid w:val="00C42173"/>
    <w:rsid w:val="00C421A1"/>
    <w:rsid w:val="00C42872"/>
    <w:rsid w:val="00C46DBD"/>
    <w:rsid w:val="00C47E2D"/>
    <w:rsid w:val="00C5519D"/>
    <w:rsid w:val="00C57803"/>
    <w:rsid w:val="00C61D41"/>
    <w:rsid w:val="00C63577"/>
    <w:rsid w:val="00C64A18"/>
    <w:rsid w:val="00C64DB7"/>
    <w:rsid w:val="00C654EE"/>
    <w:rsid w:val="00C662AC"/>
    <w:rsid w:val="00C707FC"/>
    <w:rsid w:val="00C70F9A"/>
    <w:rsid w:val="00C70FFD"/>
    <w:rsid w:val="00C7381F"/>
    <w:rsid w:val="00C74C61"/>
    <w:rsid w:val="00C75080"/>
    <w:rsid w:val="00C752BD"/>
    <w:rsid w:val="00C7626A"/>
    <w:rsid w:val="00C76CB4"/>
    <w:rsid w:val="00C80E82"/>
    <w:rsid w:val="00C81E0E"/>
    <w:rsid w:val="00C827AE"/>
    <w:rsid w:val="00C82F78"/>
    <w:rsid w:val="00C83ABB"/>
    <w:rsid w:val="00C83ADE"/>
    <w:rsid w:val="00C84B7B"/>
    <w:rsid w:val="00C87321"/>
    <w:rsid w:val="00C87B27"/>
    <w:rsid w:val="00C87B77"/>
    <w:rsid w:val="00C90DC8"/>
    <w:rsid w:val="00C95426"/>
    <w:rsid w:val="00CA198A"/>
    <w:rsid w:val="00CA2EDD"/>
    <w:rsid w:val="00CA31A1"/>
    <w:rsid w:val="00CA3470"/>
    <w:rsid w:val="00CA5A42"/>
    <w:rsid w:val="00CA608A"/>
    <w:rsid w:val="00CA6DD0"/>
    <w:rsid w:val="00CB459C"/>
    <w:rsid w:val="00CB6EF0"/>
    <w:rsid w:val="00CB7831"/>
    <w:rsid w:val="00CC220D"/>
    <w:rsid w:val="00CC462A"/>
    <w:rsid w:val="00CC57EC"/>
    <w:rsid w:val="00CC6355"/>
    <w:rsid w:val="00CC7404"/>
    <w:rsid w:val="00CC7874"/>
    <w:rsid w:val="00CD105A"/>
    <w:rsid w:val="00CD1987"/>
    <w:rsid w:val="00CD2167"/>
    <w:rsid w:val="00CD2348"/>
    <w:rsid w:val="00CD2975"/>
    <w:rsid w:val="00CD2B71"/>
    <w:rsid w:val="00CD5ABA"/>
    <w:rsid w:val="00CD6B80"/>
    <w:rsid w:val="00CD6F6E"/>
    <w:rsid w:val="00CD7DC5"/>
    <w:rsid w:val="00CE0523"/>
    <w:rsid w:val="00CE09FB"/>
    <w:rsid w:val="00CE2A8B"/>
    <w:rsid w:val="00CE5096"/>
    <w:rsid w:val="00CE6AC7"/>
    <w:rsid w:val="00CE7D5D"/>
    <w:rsid w:val="00CE7DCF"/>
    <w:rsid w:val="00CF0756"/>
    <w:rsid w:val="00CF1BB3"/>
    <w:rsid w:val="00CF31D2"/>
    <w:rsid w:val="00CF3F1F"/>
    <w:rsid w:val="00CF490D"/>
    <w:rsid w:val="00CF4EA5"/>
    <w:rsid w:val="00CF51D3"/>
    <w:rsid w:val="00CF7183"/>
    <w:rsid w:val="00CF73F1"/>
    <w:rsid w:val="00D00979"/>
    <w:rsid w:val="00D00D28"/>
    <w:rsid w:val="00D0134D"/>
    <w:rsid w:val="00D01B50"/>
    <w:rsid w:val="00D0254D"/>
    <w:rsid w:val="00D027E0"/>
    <w:rsid w:val="00D02E75"/>
    <w:rsid w:val="00D0400F"/>
    <w:rsid w:val="00D136A3"/>
    <w:rsid w:val="00D14468"/>
    <w:rsid w:val="00D15DC6"/>
    <w:rsid w:val="00D171EF"/>
    <w:rsid w:val="00D17CA2"/>
    <w:rsid w:val="00D204C1"/>
    <w:rsid w:val="00D20A7E"/>
    <w:rsid w:val="00D2149E"/>
    <w:rsid w:val="00D216C0"/>
    <w:rsid w:val="00D21CCF"/>
    <w:rsid w:val="00D23603"/>
    <w:rsid w:val="00D24AEF"/>
    <w:rsid w:val="00D25AC2"/>
    <w:rsid w:val="00D32B94"/>
    <w:rsid w:val="00D33304"/>
    <w:rsid w:val="00D33A61"/>
    <w:rsid w:val="00D358FD"/>
    <w:rsid w:val="00D35B8A"/>
    <w:rsid w:val="00D37986"/>
    <w:rsid w:val="00D40678"/>
    <w:rsid w:val="00D40957"/>
    <w:rsid w:val="00D40A3F"/>
    <w:rsid w:val="00D42F6C"/>
    <w:rsid w:val="00D44602"/>
    <w:rsid w:val="00D44B89"/>
    <w:rsid w:val="00D4501B"/>
    <w:rsid w:val="00D45EF0"/>
    <w:rsid w:val="00D461C2"/>
    <w:rsid w:val="00D46E59"/>
    <w:rsid w:val="00D478B4"/>
    <w:rsid w:val="00D5056D"/>
    <w:rsid w:val="00D50BB7"/>
    <w:rsid w:val="00D5244B"/>
    <w:rsid w:val="00D5610E"/>
    <w:rsid w:val="00D57E3B"/>
    <w:rsid w:val="00D60DD6"/>
    <w:rsid w:val="00D614B5"/>
    <w:rsid w:val="00D62C4E"/>
    <w:rsid w:val="00D6306B"/>
    <w:rsid w:val="00D7198B"/>
    <w:rsid w:val="00D71E66"/>
    <w:rsid w:val="00D7298D"/>
    <w:rsid w:val="00D72DCA"/>
    <w:rsid w:val="00D73381"/>
    <w:rsid w:val="00D73460"/>
    <w:rsid w:val="00D736D2"/>
    <w:rsid w:val="00D769A0"/>
    <w:rsid w:val="00D76D9A"/>
    <w:rsid w:val="00D8007E"/>
    <w:rsid w:val="00D80B8C"/>
    <w:rsid w:val="00D810D9"/>
    <w:rsid w:val="00D82AE9"/>
    <w:rsid w:val="00D8300D"/>
    <w:rsid w:val="00D85621"/>
    <w:rsid w:val="00D86796"/>
    <w:rsid w:val="00D8711D"/>
    <w:rsid w:val="00D87178"/>
    <w:rsid w:val="00D87336"/>
    <w:rsid w:val="00D87E5B"/>
    <w:rsid w:val="00D91AF1"/>
    <w:rsid w:val="00D94565"/>
    <w:rsid w:val="00D962FF"/>
    <w:rsid w:val="00DA0171"/>
    <w:rsid w:val="00DA02E1"/>
    <w:rsid w:val="00DA3141"/>
    <w:rsid w:val="00DA3691"/>
    <w:rsid w:val="00DA386F"/>
    <w:rsid w:val="00DA3C03"/>
    <w:rsid w:val="00DA78BA"/>
    <w:rsid w:val="00DB07F9"/>
    <w:rsid w:val="00DB0DED"/>
    <w:rsid w:val="00DB0EF1"/>
    <w:rsid w:val="00DB0F46"/>
    <w:rsid w:val="00DB16FE"/>
    <w:rsid w:val="00DB27E4"/>
    <w:rsid w:val="00DB5BD8"/>
    <w:rsid w:val="00DB5F46"/>
    <w:rsid w:val="00DB74BC"/>
    <w:rsid w:val="00DB751F"/>
    <w:rsid w:val="00DC1E2D"/>
    <w:rsid w:val="00DC3743"/>
    <w:rsid w:val="00DD0841"/>
    <w:rsid w:val="00DD0ED7"/>
    <w:rsid w:val="00DD18E1"/>
    <w:rsid w:val="00DD225E"/>
    <w:rsid w:val="00DD333F"/>
    <w:rsid w:val="00DD3852"/>
    <w:rsid w:val="00DD5D6B"/>
    <w:rsid w:val="00DD6C9A"/>
    <w:rsid w:val="00DE02B9"/>
    <w:rsid w:val="00DE0688"/>
    <w:rsid w:val="00DE0B5B"/>
    <w:rsid w:val="00DE145B"/>
    <w:rsid w:val="00DE1CFE"/>
    <w:rsid w:val="00DE2CDB"/>
    <w:rsid w:val="00DE3656"/>
    <w:rsid w:val="00DE5310"/>
    <w:rsid w:val="00DE6AD9"/>
    <w:rsid w:val="00DF20A9"/>
    <w:rsid w:val="00DF5AFA"/>
    <w:rsid w:val="00DF66B2"/>
    <w:rsid w:val="00DF77F9"/>
    <w:rsid w:val="00E00D0C"/>
    <w:rsid w:val="00E02FE7"/>
    <w:rsid w:val="00E0424F"/>
    <w:rsid w:val="00E04375"/>
    <w:rsid w:val="00E0509F"/>
    <w:rsid w:val="00E07BE9"/>
    <w:rsid w:val="00E1069C"/>
    <w:rsid w:val="00E10BD4"/>
    <w:rsid w:val="00E114B1"/>
    <w:rsid w:val="00E12B83"/>
    <w:rsid w:val="00E132FF"/>
    <w:rsid w:val="00E1361C"/>
    <w:rsid w:val="00E142A9"/>
    <w:rsid w:val="00E2087F"/>
    <w:rsid w:val="00E20FCA"/>
    <w:rsid w:val="00E212E4"/>
    <w:rsid w:val="00E214B9"/>
    <w:rsid w:val="00E223AD"/>
    <w:rsid w:val="00E24B1D"/>
    <w:rsid w:val="00E260DC"/>
    <w:rsid w:val="00E26C61"/>
    <w:rsid w:val="00E315C3"/>
    <w:rsid w:val="00E318EF"/>
    <w:rsid w:val="00E3219A"/>
    <w:rsid w:val="00E32430"/>
    <w:rsid w:val="00E327D4"/>
    <w:rsid w:val="00E33419"/>
    <w:rsid w:val="00E344B3"/>
    <w:rsid w:val="00E35800"/>
    <w:rsid w:val="00E42439"/>
    <w:rsid w:val="00E42BB9"/>
    <w:rsid w:val="00E4428E"/>
    <w:rsid w:val="00E4488A"/>
    <w:rsid w:val="00E44EDF"/>
    <w:rsid w:val="00E50584"/>
    <w:rsid w:val="00E5075B"/>
    <w:rsid w:val="00E507A0"/>
    <w:rsid w:val="00E51557"/>
    <w:rsid w:val="00E51E3F"/>
    <w:rsid w:val="00E52017"/>
    <w:rsid w:val="00E52B64"/>
    <w:rsid w:val="00E54D88"/>
    <w:rsid w:val="00E6255F"/>
    <w:rsid w:val="00E64349"/>
    <w:rsid w:val="00E65DF2"/>
    <w:rsid w:val="00E66876"/>
    <w:rsid w:val="00E66930"/>
    <w:rsid w:val="00E703F5"/>
    <w:rsid w:val="00E71051"/>
    <w:rsid w:val="00E71979"/>
    <w:rsid w:val="00E71B6F"/>
    <w:rsid w:val="00E75298"/>
    <w:rsid w:val="00E75BAC"/>
    <w:rsid w:val="00E75E28"/>
    <w:rsid w:val="00E807C2"/>
    <w:rsid w:val="00E80EE8"/>
    <w:rsid w:val="00E8326C"/>
    <w:rsid w:val="00E84ECB"/>
    <w:rsid w:val="00E87538"/>
    <w:rsid w:val="00E87BDA"/>
    <w:rsid w:val="00E903C6"/>
    <w:rsid w:val="00E90B02"/>
    <w:rsid w:val="00E912D1"/>
    <w:rsid w:val="00E91FC0"/>
    <w:rsid w:val="00E943AC"/>
    <w:rsid w:val="00E94A10"/>
    <w:rsid w:val="00E97018"/>
    <w:rsid w:val="00EA1982"/>
    <w:rsid w:val="00EA2652"/>
    <w:rsid w:val="00EA2E50"/>
    <w:rsid w:val="00EA3564"/>
    <w:rsid w:val="00EA43A2"/>
    <w:rsid w:val="00EA5923"/>
    <w:rsid w:val="00EA6461"/>
    <w:rsid w:val="00EA6637"/>
    <w:rsid w:val="00EB11E5"/>
    <w:rsid w:val="00EB1C3F"/>
    <w:rsid w:val="00EB3E6C"/>
    <w:rsid w:val="00EB5912"/>
    <w:rsid w:val="00EB660F"/>
    <w:rsid w:val="00EB6877"/>
    <w:rsid w:val="00EB6B4A"/>
    <w:rsid w:val="00EB6F98"/>
    <w:rsid w:val="00EB70F1"/>
    <w:rsid w:val="00EC0C18"/>
    <w:rsid w:val="00EC1F1F"/>
    <w:rsid w:val="00EC2072"/>
    <w:rsid w:val="00EC24C7"/>
    <w:rsid w:val="00EC6988"/>
    <w:rsid w:val="00ED3A27"/>
    <w:rsid w:val="00ED606E"/>
    <w:rsid w:val="00ED7B54"/>
    <w:rsid w:val="00EE2E46"/>
    <w:rsid w:val="00EE3709"/>
    <w:rsid w:val="00EE4307"/>
    <w:rsid w:val="00EE4E52"/>
    <w:rsid w:val="00EE5238"/>
    <w:rsid w:val="00EE5C98"/>
    <w:rsid w:val="00EE6CDA"/>
    <w:rsid w:val="00EE7D7D"/>
    <w:rsid w:val="00EE7E35"/>
    <w:rsid w:val="00EF3568"/>
    <w:rsid w:val="00EF42ED"/>
    <w:rsid w:val="00F0025F"/>
    <w:rsid w:val="00F016CB"/>
    <w:rsid w:val="00F01FBC"/>
    <w:rsid w:val="00F02075"/>
    <w:rsid w:val="00F024B2"/>
    <w:rsid w:val="00F03AF0"/>
    <w:rsid w:val="00F05D5A"/>
    <w:rsid w:val="00F05DE8"/>
    <w:rsid w:val="00F0638D"/>
    <w:rsid w:val="00F065FF"/>
    <w:rsid w:val="00F0784E"/>
    <w:rsid w:val="00F108E2"/>
    <w:rsid w:val="00F13897"/>
    <w:rsid w:val="00F14B38"/>
    <w:rsid w:val="00F14E2B"/>
    <w:rsid w:val="00F15CDC"/>
    <w:rsid w:val="00F15DDC"/>
    <w:rsid w:val="00F21572"/>
    <w:rsid w:val="00F2210B"/>
    <w:rsid w:val="00F233C3"/>
    <w:rsid w:val="00F23C7C"/>
    <w:rsid w:val="00F24535"/>
    <w:rsid w:val="00F24C89"/>
    <w:rsid w:val="00F24D32"/>
    <w:rsid w:val="00F2628B"/>
    <w:rsid w:val="00F26451"/>
    <w:rsid w:val="00F320F9"/>
    <w:rsid w:val="00F34B76"/>
    <w:rsid w:val="00F35360"/>
    <w:rsid w:val="00F37357"/>
    <w:rsid w:val="00F375BC"/>
    <w:rsid w:val="00F4040D"/>
    <w:rsid w:val="00F42098"/>
    <w:rsid w:val="00F4285D"/>
    <w:rsid w:val="00F45109"/>
    <w:rsid w:val="00F4518A"/>
    <w:rsid w:val="00F45F68"/>
    <w:rsid w:val="00F46026"/>
    <w:rsid w:val="00F47AF3"/>
    <w:rsid w:val="00F5167F"/>
    <w:rsid w:val="00F529AB"/>
    <w:rsid w:val="00F52C54"/>
    <w:rsid w:val="00F52F91"/>
    <w:rsid w:val="00F55B7D"/>
    <w:rsid w:val="00F60924"/>
    <w:rsid w:val="00F6116F"/>
    <w:rsid w:val="00F61553"/>
    <w:rsid w:val="00F62150"/>
    <w:rsid w:val="00F63A11"/>
    <w:rsid w:val="00F653CE"/>
    <w:rsid w:val="00F653FB"/>
    <w:rsid w:val="00F657CD"/>
    <w:rsid w:val="00F65F4C"/>
    <w:rsid w:val="00F65F9B"/>
    <w:rsid w:val="00F70507"/>
    <w:rsid w:val="00F718CE"/>
    <w:rsid w:val="00F746A2"/>
    <w:rsid w:val="00F76B89"/>
    <w:rsid w:val="00F80630"/>
    <w:rsid w:val="00F80A9D"/>
    <w:rsid w:val="00F85A09"/>
    <w:rsid w:val="00F85CBD"/>
    <w:rsid w:val="00F869E6"/>
    <w:rsid w:val="00F92A3E"/>
    <w:rsid w:val="00F92AAF"/>
    <w:rsid w:val="00F93466"/>
    <w:rsid w:val="00F946D7"/>
    <w:rsid w:val="00F94928"/>
    <w:rsid w:val="00F966FC"/>
    <w:rsid w:val="00F97F93"/>
    <w:rsid w:val="00FA075E"/>
    <w:rsid w:val="00FA0A6A"/>
    <w:rsid w:val="00FA2D1D"/>
    <w:rsid w:val="00FA370B"/>
    <w:rsid w:val="00FA40C6"/>
    <w:rsid w:val="00FA70B3"/>
    <w:rsid w:val="00FA7E44"/>
    <w:rsid w:val="00FB045D"/>
    <w:rsid w:val="00FB087B"/>
    <w:rsid w:val="00FB0DB9"/>
    <w:rsid w:val="00FB186C"/>
    <w:rsid w:val="00FB240C"/>
    <w:rsid w:val="00FB2858"/>
    <w:rsid w:val="00FB3BE1"/>
    <w:rsid w:val="00FB59CD"/>
    <w:rsid w:val="00FC063D"/>
    <w:rsid w:val="00FC0B74"/>
    <w:rsid w:val="00FC0CC0"/>
    <w:rsid w:val="00FC0EA1"/>
    <w:rsid w:val="00FC5748"/>
    <w:rsid w:val="00FC60B5"/>
    <w:rsid w:val="00FC63E8"/>
    <w:rsid w:val="00FC69B6"/>
    <w:rsid w:val="00FD02F2"/>
    <w:rsid w:val="00FD0B7C"/>
    <w:rsid w:val="00FD3CA3"/>
    <w:rsid w:val="00FD44AC"/>
    <w:rsid w:val="00FD5435"/>
    <w:rsid w:val="00FD7E86"/>
    <w:rsid w:val="00FE2AC4"/>
    <w:rsid w:val="00FE4C79"/>
    <w:rsid w:val="00FE5719"/>
    <w:rsid w:val="00FE753B"/>
    <w:rsid w:val="00FF24B0"/>
    <w:rsid w:val="00FF6F3C"/>
    <w:rsid w:val="00FF76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DC4258"/>
  <w15:chartTrackingRefBased/>
  <w15:docId w15:val="{78BBCA22-107D-42C4-A784-A3999ADD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A71"/>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CF075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zproreda1">
    <w:name w:val="Bez proreda1"/>
    <w:rsid w:val="004F1A71"/>
    <w:pPr>
      <w:suppressAutoHyphens/>
      <w:spacing w:after="0" w:line="240" w:lineRule="auto"/>
    </w:pPr>
    <w:rPr>
      <w:rFonts w:ascii="Calibri" w:eastAsia="Calibri" w:hAnsi="Calibri" w:cs="Calibri"/>
      <w:lang w:eastAsia="zh-CN"/>
    </w:rPr>
  </w:style>
  <w:style w:type="character" w:customStyle="1" w:styleId="zadanifontodlomka-000002">
    <w:name w:val="zadanifontodlomka-000002"/>
    <w:rsid w:val="004F1A71"/>
    <w:rPr>
      <w:rFonts w:ascii="Times New Roman" w:hAnsi="Times New Roman" w:cs="Times New Roman"/>
      <w:b w:val="0"/>
      <w:bCs w:val="0"/>
      <w:sz w:val="24"/>
      <w:szCs w:val="24"/>
    </w:rPr>
  </w:style>
  <w:style w:type="paragraph" w:styleId="NoSpacing">
    <w:name w:val="No Spacing"/>
    <w:uiPriority w:val="1"/>
    <w:qFormat/>
    <w:rsid w:val="004F1A71"/>
    <w:pPr>
      <w:suppressAutoHyphens/>
      <w:spacing w:after="0" w:line="240" w:lineRule="auto"/>
    </w:pPr>
    <w:rPr>
      <w:rFonts w:ascii="Calibri" w:eastAsia="Calibri" w:hAnsi="Calibri" w:cs="Calibri"/>
      <w:lang w:eastAsia="zh-CN"/>
    </w:rPr>
  </w:style>
  <w:style w:type="paragraph" w:styleId="ListParagraph">
    <w:name w:val="List Paragraph"/>
    <w:aliases w:val="ADB paragraph numbering,List Paragraph nowy,Bullets,List Paragraph (numbered (a)),Numbered List Paragraph,123 List Paragraph,List Paragraph1,Celula,Colorful List - Accent 11,References,ANNEX,List Paragraph2,List Paragraph11,Normal 2,lp1,3"/>
    <w:basedOn w:val="Normal"/>
    <w:link w:val="ListParagraphChar"/>
    <w:uiPriority w:val="34"/>
    <w:qFormat/>
    <w:rsid w:val="00DD333F"/>
    <w:pPr>
      <w:ind w:left="720"/>
      <w:contextualSpacing/>
    </w:pPr>
  </w:style>
  <w:style w:type="character" w:styleId="Hyperlink">
    <w:name w:val="Hyperlink"/>
    <w:basedOn w:val="DefaultParagraphFont"/>
    <w:uiPriority w:val="99"/>
    <w:semiHidden/>
    <w:unhideWhenUsed/>
    <w:rsid w:val="000D37B5"/>
    <w:rPr>
      <w:color w:val="0000FF"/>
      <w:u w:val="single"/>
    </w:rPr>
  </w:style>
  <w:style w:type="character" w:styleId="CommentReference">
    <w:name w:val="annotation reference"/>
    <w:basedOn w:val="DefaultParagraphFont"/>
    <w:uiPriority w:val="99"/>
    <w:semiHidden/>
    <w:unhideWhenUsed/>
    <w:rsid w:val="003950C0"/>
    <w:rPr>
      <w:sz w:val="16"/>
      <w:szCs w:val="16"/>
    </w:rPr>
  </w:style>
  <w:style w:type="paragraph" w:styleId="CommentText">
    <w:name w:val="annotation text"/>
    <w:basedOn w:val="Normal"/>
    <w:link w:val="CommentTextChar"/>
    <w:uiPriority w:val="99"/>
    <w:unhideWhenUsed/>
    <w:rsid w:val="003950C0"/>
    <w:rPr>
      <w:sz w:val="20"/>
      <w:szCs w:val="20"/>
    </w:rPr>
  </w:style>
  <w:style w:type="character" w:customStyle="1" w:styleId="CommentTextChar">
    <w:name w:val="Comment Text Char"/>
    <w:basedOn w:val="DefaultParagraphFont"/>
    <w:link w:val="CommentText"/>
    <w:uiPriority w:val="99"/>
    <w:rsid w:val="003950C0"/>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3950C0"/>
    <w:rPr>
      <w:b/>
      <w:bCs/>
    </w:rPr>
  </w:style>
  <w:style w:type="character" w:customStyle="1" w:styleId="CommentSubjectChar">
    <w:name w:val="Comment Subject Char"/>
    <w:basedOn w:val="CommentTextChar"/>
    <w:link w:val="CommentSubject"/>
    <w:uiPriority w:val="99"/>
    <w:semiHidden/>
    <w:rsid w:val="003950C0"/>
    <w:rPr>
      <w:rFonts w:ascii="Times New Roman" w:eastAsia="Times New Roman" w:hAnsi="Times New Roman" w:cs="Times New Roman"/>
      <w:b/>
      <w:bCs/>
      <w:sz w:val="20"/>
      <w:szCs w:val="20"/>
      <w:lang w:eastAsia="hr-HR"/>
    </w:rPr>
  </w:style>
  <w:style w:type="character" w:customStyle="1" w:styleId="Heading1Char">
    <w:name w:val="Heading 1 Char"/>
    <w:basedOn w:val="DefaultParagraphFont"/>
    <w:link w:val="Heading1"/>
    <w:uiPriority w:val="9"/>
    <w:rsid w:val="00CF0756"/>
    <w:rPr>
      <w:rFonts w:ascii="Times New Roman" w:eastAsia="Times New Roman" w:hAnsi="Times New Roman" w:cs="Times New Roman"/>
      <w:b/>
      <w:bCs/>
      <w:kern w:val="36"/>
      <w:sz w:val="48"/>
      <w:szCs w:val="48"/>
      <w:lang w:eastAsia="hr-HR"/>
    </w:rPr>
  </w:style>
  <w:style w:type="paragraph" w:customStyle="1" w:styleId="ti-art">
    <w:name w:val="ti-art"/>
    <w:basedOn w:val="Normal"/>
    <w:rsid w:val="00E1361C"/>
    <w:pPr>
      <w:spacing w:before="100" w:beforeAutospacing="1" w:after="100" w:afterAutospacing="1"/>
    </w:pPr>
  </w:style>
  <w:style w:type="paragraph" w:customStyle="1" w:styleId="sti-art">
    <w:name w:val="sti-art"/>
    <w:basedOn w:val="Normal"/>
    <w:rsid w:val="00E1361C"/>
    <w:pPr>
      <w:spacing w:before="100" w:beforeAutospacing="1" w:after="100" w:afterAutospacing="1"/>
    </w:pPr>
  </w:style>
  <w:style w:type="paragraph" w:customStyle="1" w:styleId="Normal1">
    <w:name w:val="Normal1"/>
    <w:basedOn w:val="Normal"/>
    <w:rsid w:val="00E1361C"/>
    <w:pPr>
      <w:spacing w:before="100" w:beforeAutospacing="1" w:after="100" w:afterAutospacing="1"/>
    </w:pPr>
  </w:style>
  <w:style w:type="paragraph" w:customStyle="1" w:styleId="Normal2">
    <w:name w:val="Normal2"/>
    <w:basedOn w:val="Normal"/>
    <w:rsid w:val="00945B06"/>
    <w:pPr>
      <w:spacing w:before="100" w:beforeAutospacing="1" w:after="100" w:afterAutospacing="1"/>
    </w:pPr>
  </w:style>
  <w:style w:type="paragraph" w:customStyle="1" w:styleId="Normal3">
    <w:name w:val="Normal3"/>
    <w:basedOn w:val="Normal"/>
    <w:rsid w:val="00130284"/>
    <w:pPr>
      <w:spacing w:before="100" w:beforeAutospacing="1" w:after="100" w:afterAutospacing="1"/>
    </w:pPr>
  </w:style>
  <w:style w:type="paragraph" w:customStyle="1" w:styleId="Normal4">
    <w:name w:val="Normal4"/>
    <w:basedOn w:val="Normal"/>
    <w:rsid w:val="003F11DA"/>
    <w:pPr>
      <w:spacing w:before="100" w:beforeAutospacing="1" w:after="100" w:afterAutospacing="1"/>
    </w:pPr>
  </w:style>
  <w:style w:type="paragraph" w:customStyle="1" w:styleId="doc-ti">
    <w:name w:val="doc-ti"/>
    <w:basedOn w:val="Normal"/>
    <w:rsid w:val="009E48D7"/>
    <w:pPr>
      <w:spacing w:before="100" w:beforeAutospacing="1" w:after="100" w:afterAutospacing="1"/>
    </w:pPr>
  </w:style>
  <w:style w:type="paragraph" w:customStyle="1" w:styleId="ti-grseq-1">
    <w:name w:val="ti-grseq-1"/>
    <w:basedOn w:val="Normal"/>
    <w:rsid w:val="009E48D7"/>
    <w:pPr>
      <w:spacing w:before="100" w:beforeAutospacing="1" w:after="100" w:afterAutospacing="1"/>
    </w:pPr>
  </w:style>
  <w:style w:type="character" w:customStyle="1" w:styleId="bold">
    <w:name w:val="bold"/>
    <w:basedOn w:val="DefaultParagraphFont"/>
    <w:rsid w:val="009E48D7"/>
  </w:style>
  <w:style w:type="character" w:customStyle="1" w:styleId="expanded">
    <w:name w:val="expanded"/>
    <w:basedOn w:val="DefaultParagraphFont"/>
    <w:rsid w:val="009E48D7"/>
  </w:style>
  <w:style w:type="character" w:customStyle="1" w:styleId="italic">
    <w:name w:val="italic"/>
    <w:basedOn w:val="DefaultParagraphFont"/>
    <w:rsid w:val="00897653"/>
  </w:style>
  <w:style w:type="paragraph" w:styleId="Revision">
    <w:name w:val="Revision"/>
    <w:hidden/>
    <w:uiPriority w:val="99"/>
    <w:semiHidden/>
    <w:rsid w:val="00393D2D"/>
    <w:pPr>
      <w:spacing w:after="0" w:line="240" w:lineRule="auto"/>
    </w:pPr>
    <w:rPr>
      <w:rFonts w:ascii="Times New Roman" w:eastAsia="Times New Roman" w:hAnsi="Times New Roman" w:cs="Times New Roman"/>
      <w:sz w:val="24"/>
      <w:szCs w:val="24"/>
      <w:lang w:eastAsia="hr-HR"/>
    </w:rPr>
  </w:style>
  <w:style w:type="paragraph" w:customStyle="1" w:styleId="box473472">
    <w:name w:val="box_473472"/>
    <w:basedOn w:val="Normal"/>
    <w:rsid w:val="00B107E2"/>
    <w:pPr>
      <w:spacing w:before="100" w:beforeAutospacing="1" w:after="100" w:afterAutospacing="1"/>
    </w:pPr>
    <w:rPr>
      <w:rFonts w:eastAsiaTheme="minorHAnsi"/>
    </w:rPr>
  </w:style>
  <w:style w:type="character" w:customStyle="1" w:styleId="kurziv">
    <w:name w:val="kurziv"/>
    <w:basedOn w:val="DefaultParagraphFont"/>
    <w:rsid w:val="00B107E2"/>
  </w:style>
  <w:style w:type="paragraph" w:styleId="BodyText">
    <w:name w:val="Body Text"/>
    <w:basedOn w:val="Normal"/>
    <w:link w:val="BodyTextChar"/>
    <w:uiPriority w:val="1"/>
    <w:qFormat/>
    <w:rsid w:val="007B2C93"/>
    <w:pPr>
      <w:widowControl w:val="0"/>
      <w:ind w:left="113" w:firstLine="397"/>
    </w:pPr>
    <w:rPr>
      <w:rFonts w:ascii="Arial" w:eastAsia="Arial" w:hAnsi="Arial" w:cstheme="minorBidi"/>
      <w:sz w:val="17"/>
      <w:szCs w:val="17"/>
      <w:lang w:val="en-US" w:eastAsia="en-US"/>
    </w:rPr>
  </w:style>
  <w:style w:type="character" w:customStyle="1" w:styleId="BodyTextChar">
    <w:name w:val="Body Text Char"/>
    <w:basedOn w:val="DefaultParagraphFont"/>
    <w:link w:val="BodyText"/>
    <w:uiPriority w:val="1"/>
    <w:rsid w:val="007B2C93"/>
    <w:rPr>
      <w:rFonts w:ascii="Arial" w:eastAsia="Arial" w:hAnsi="Arial"/>
      <w:sz w:val="17"/>
      <w:szCs w:val="17"/>
      <w:lang w:val="en-US"/>
    </w:rPr>
  </w:style>
  <w:style w:type="paragraph" w:styleId="BalloonText">
    <w:name w:val="Balloon Text"/>
    <w:basedOn w:val="Normal"/>
    <w:link w:val="BalloonTextChar"/>
    <w:uiPriority w:val="99"/>
    <w:semiHidden/>
    <w:unhideWhenUsed/>
    <w:rsid w:val="002F1D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DEA"/>
    <w:rPr>
      <w:rFonts w:ascii="Segoe UI" w:eastAsia="Times New Roman" w:hAnsi="Segoe UI" w:cs="Segoe UI"/>
      <w:sz w:val="18"/>
      <w:szCs w:val="18"/>
      <w:lang w:eastAsia="hr-HR"/>
    </w:rPr>
  </w:style>
  <w:style w:type="paragraph" w:customStyle="1" w:styleId="box468900">
    <w:name w:val="box_468900"/>
    <w:basedOn w:val="Normal"/>
    <w:rsid w:val="000B7AF1"/>
    <w:pPr>
      <w:spacing w:before="100" w:beforeAutospacing="1" w:after="100" w:afterAutospacing="1"/>
    </w:pPr>
    <w:rPr>
      <w:lang w:val="en-US" w:eastAsia="en-US"/>
    </w:rPr>
  </w:style>
  <w:style w:type="paragraph" w:styleId="Header">
    <w:name w:val="header"/>
    <w:basedOn w:val="Normal"/>
    <w:link w:val="HeaderChar"/>
    <w:uiPriority w:val="99"/>
    <w:unhideWhenUsed/>
    <w:rsid w:val="00AC2FDC"/>
    <w:pPr>
      <w:tabs>
        <w:tab w:val="center" w:pos="4536"/>
        <w:tab w:val="right" w:pos="9072"/>
      </w:tabs>
    </w:pPr>
  </w:style>
  <w:style w:type="character" w:customStyle="1" w:styleId="HeaderChar">
    <w:name w:val="Header Char"/>
    <w:basedOn w:val="DefaultParagraphFont"/>
    <w:link w:val="Header"/>
    <w:uiPriority w:val="99"/>
    <w:rsid w:val="00AC2FDC"/>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AC2FDC"/>
    <w:pPr>
      <w:tabs>
        <w:tab w:val="center" w:pos="4536"/>
        <w:tab w:val="right" w:pos="9072"/>
      </w:tabs>
    </w:pPr>
  </w:style>
  <w:style w:type="character" w:customStyle="1" w:styleId="FooterChar">
    <w:name w:val="Footer Char"/>
    <w:basedOn w:val="DefaultParagraphFont"/>
    <w:link w:val="Footer"/>
    <w:uiPriority w:val="99"/>
    <w:rsid w:val="00AC2FDC"/>
    <w:rPr>
      <w:rFonts w:ascii="Times New Roman" w:eastAsia="Times New Roman" w:hAnsi="Times New Roman" w:cs="Times New Roman"/>
      <w:sz w:val="24"/>
      <w:szCs w:val="24"/>
      <w:lang w:eastAsia="hr-HR"/>
    </w:rPr>
  </w:style>
  <w:style w:type="character" w:customStyle="1" w:styleId="ListParagraphChar">
    <w:name w:val="List Paragraph Char"/>
    <w:aliases w:val="ADB paragraph numbering Char,List Paragraph nowy Char,Bullets Char,List Paragraph (numbered (a)) Char,Numbered List Paragraph Char,123 List Paragraph Char,List Paragraph1 Char,Celula Char,Colorful List - Accent 11 Char,ANNEX Char"/>
    <w:link w:val="ListParagraph"/>
    <w:uiPriority w:val="34"/>
    <w:qFormat/>
    <w:locked/>
    <w:rsid w:val="00074857"/>
    <w:rPr>
      <w:rFonts w:ascii="Times New Roman" w:eastAsia="Times New Roman" w:hAnsi="Times New Roman" w:cs="Times New Roman"/>
      <w:sz w:val="24"/>
      <w:szCs w:val="24"/>
      <w:lang w:eastAsia="hr-HR"/>
    </w:rPr>
  </w:style>
  <w:style w:type="character" w:customStyle="1" w:styleId="cf01">
    <w:name w:val="cf01"/>
    <w:basedOn w:val="DefaultParagraphFont"/>
    <w:rsid w:val="00102D4C"/>
    <w:rPr>
      <w:rFonts w:ascii="Segoe UI" w:hAnsi="Segoe UI" w:cs="Segoe UI" w:hint="default"/>
      <w:sz w:val="18"/>
      <w:szCs w:val="18"/>
    </w:rPr>
  </w:style>
  <w:style w:type="character" w:customStyle="1" w:styleId="cf11">
    <w:name w:val="cf11"/>
    <w:basedOn w:val="DefaultParagraphFont"/>
    <w:rsid w:val="006455E5"/>
    <w:rPr>
      <w:rFonts w:ascii="Segoe UI" w:hAnsi="Segoe UI" w:cs="Segoe UI" w:hint="default"/>
      <w:b/>
      <w:bCs/>
      <w:i/>
      <w:iCs/>
      <w:color w:val="5F6368"/>
      <w:sz w:val="18"/>
      <w:szCs w:val="18"/>
      <w:shd w:val="clear" w:color="auto" w:fill="FFFFFF"/>
    </w:rPr>
  </w:style>
  <w:style w:type="paragraph" w:customStyle="1" w:styleId="Standard">
    <w:name w:val="Standard"/>
    <w:rsid w:val="002B0D31"/>
    <w:pPr>
      <w:widowControl w:val="0"/>
      <w:suppressAutoHyphens/>
      <w:spacing w:after="0" w:line="240" w:lineRule="auto"/>
      <w:textAlignment w:val="baseline"/>
    </w:pPr>
    <w:rPr>
      <w:rFonts w:ascii="Times New Roman" w:eastAsia="Andale Sans UI;Arial Unicode MS" w:hAnsi="Times New Roman" w:cs="Tahoma"/>
      <w:sz w:val="24"/>
      <w:szCs w:val="24"/>
      <w:lang w:val="en-US" w:eastAsia="zh-CN" w:bidi="en-US"/>
    </w:rPr>
  </w:style>
  <w:style w:type="paragraph" w:customStyle="1" w:styleId="T-98-2">
    <w:name w:val="T-9/8-2"/>
    <w:basedOn w:val="Normal"/>
    <w:uiPriority w:val="99"/>
    <w:rsid w:val="007F198D"/>
    <w:pPr>
      <w:widowControl w:val="0"/>
      <w:tabs>
        <w:tab w:val="left" w:pos="2153"/>
      </w:tabs>
      <w:adjustRightInd w:val="0"/>
      <w:spacing w:after="43"/>
      <w:ind w:firstLine="342"/>
      <w:jc w:val="both"/>
    </w:pPr>
    <w:rPr>
      <w:rFonts w:ascii="Times-NewRoman" w:hAnsi="Times-NewRoman"/>
      <w:sz w:val="19"/>
      <w:szCs w:val="19"/>
    </w:rPr>
  </w:style>
  <w:style w:type="paragraph" w:customStyle="1" w:styleId="Default">
    <w:name w:val="Default"/>
    <w:rsid w:val="004609D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PlainText">
    <w:name w:val="Plain Text"/>
    <w:basedOn w:val="Normal"/>
    <w:link w:val="PlainTextChar"/>
    <w:uiPriority w:val="99"/>
    <w:unhideWhenUsed/>
    <w:rsid w:val="00730B43"/>
    <w:rPr>
      <w:rFonts w:ascii="Consolas" w:hAnsi="Consolas"/>
      <w:sz w:val="21"/>
      <w:szCs w:val="21"/>
    </w:rPr>
  </w:style>
  <w:style w:type="character" w:customStyle="1" w:styleId="PlainTextChar">
    <w:name w:val="Plain Text Char"/>
    <w:basedOn w:val="DefaultParagraphFont"/>
    <w:link w:val="PlainText"/>
    <w:uiPriority w:val="99"/>
    <w:rsid w:val="00730B43"/>
    <w:rPr>
      <w:rFonts w:ascii="Consolas" w:eastAsia="Times New Roman" w:hAnsi="Consolas" w:cs="Times New Roman"/>
      <w:sz w:val="21"/>
      <w:szCs w:val="21"/>
      <w:lang w:eastAsia="hr-HR"/>
    </w:rPr>
  </w:style>
  <w:style w:type="paragraph" w:styleId="NormalWeb">
    <w:name w:val="Normal (Web)"/>
    <w:basedOn w:val="Normal"/>
    <w:uiPriority w:val="99"/>
    <w:unhideWhenUsed/>
    <w:rsid w:val="00993600"/>
    <w:pPr>
      <w:spacing w:before="100" w:beforeAutospacing="1" w:after="100" w:afterAutospacing="1"/>
    </w:pPr>
  </w:style>
  <w:style w:type="table" w:customStyle="1" w:styleId="TableGrid1">
    <w:name w:val="Table Grid1"/>
    <w:basedOn w:val="TableNormal"/>
    <w:next w:val="TableGrid"/>
    <w:rsid w:val="002324D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32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85791">
      <w:bodyDiv w:val="1"/>
      <w:marLeft w:val="0"/>
      <w:marRight w:val="0"/>
      <w:marTop w:val="0"/>
      <w:marBottom w:val="0"/>
      <w:divBdr>
        <w:top w:val="none" w:sz="0" w:space="0" w:color="auto"/>
        <w:left w:val="none" w:sz="0" w:space="0" w:color="auto"/>
        <w:bottom w:val="none" w:sz="0" w:space="0" w:color="auto"/>
        <w:right w:val="none" w:sz="0" w:space="0" w:color="auto"/>
      </w:divBdr>
    </w:div>
    <w:div w:id="187528593">
      <w:bodyDiv w:val="1"/>
      <w:marLeft w:val="0"/>
      <w:marRight w:val="0"/>
      <w:marTop w:val="0"/>
      <w:marBottom w:val="0"/>
      <w:divBdr>
        <w:top w:val="none" w:sz="0" w:space="0" w:color="auto"/>
        <w:left w:val="none" w:sz="0" w:space="0" w:color="auto"/>
        <w:bottom w:val="none" w:sz="0" w:space="0" w:color="auto"/>
        <w:right w:val="none" w:sz="0" w:space="0" w:color="auto"/>
      </w:divBdr>
    </w:div>
    <w:div w:id="237635259">
      <w:bodyDiv w:val="1"/>
      <w:marLeft w:val="0"/>
      <w:marRight w:val="0"/>
      <w:marTop w:val="0"/>
      <w:marBottom w:val="0"/>
      <w:divBdr>
        <w:top w:val="none" w:sz="0" w:space="0" w:color="auto"/>
        <w:left w:val="none" w:sz="0" w:space="0" w:color="auto"/>
        <w:bottom w:val="none" w:sz="0" w:space="0" w:color="auto"/>
        <w:right w:val="none" w:sz="0" w:space="0" w:color="auto"/>
      </w:divBdr>
    </w:div>
    <w:div w:id="257565039">
      <w:bodyDiv w:val="1"/>
      <w:marLeft w:val="0"/>
      <w:marRight w:val="0"/>
      <w:marTop w:val="0"/>
      <w:marBottom w:val="0"/>
      <w:divBdr>
        <w:top w:val="none" w:sz="0" w:space="0" w:color="auto"/>
        <w:left w:val="none" w:sz="0" w:space="0" w:color="auto"/>
        <w:bottom w:val="none" w:sz="0" w:space="0" w:color="auto"/>
        <w:right w:val="none" w:sz="0" w:space="0" w:color="auto"/>
      </w:divBdr>
    </w:div>
    <w:div w:id="306664228">
      <w:bodyDiv w:val="1"/>
      <w:marLeft w:val="0"/>
      <w:marRight w:val="0"/>
      <w:marTop w:val="0"/>
      <w:marBottom w:val="0"/>
      <w:divBdr>
        <w:top w:val="none" w:sz="0" w:space="0" w:color="auto"/>
        <w:left w:val="none" w:sz="0" w:space="0" w:color="auto"/>
        <w:bottom w:val="none" w:sz="0" w:space="0" w:color="auto"/>
        <w:right w:val="none" w:sz="0" w:space="0" w:color="auto"/>
      </w:divBdr>
      <w:divsChild>
        <w:div w:id="1762799737">
          <w:marLeft w:val="0"/>
          <w:marRight w:val="0"/>
          <w:marTop w:val="0"/>
          <w:marBottom w:val="0"/>
          <w:divBdr>
            <w:top w:val="none" w:sz="0" w:space="0" w:color="auto"/>
            <w:left w:val="none" w:sz="0" w:space="0" w:color="auto"/>
            <w:bottom w:val="none" w:sz="0" w:space="0" w:color="auto"/>
            <w:right w:val="none" w:sz="0" w:space="0" w:color="auto"/>
          </w:divBdr>
        </w:div>
        <w:div w:id="794637814">
          <w:marLeft w:val="0"/>
          <w:marRight w:val="0"/>
          <w:marTop w:val="0"/>
          <w:marBottom w:val="0"/>
          <w:divBdr>
            <w:top w:val="none" w:sz="0" w:space="0" w:color="auto"/>
            <w:left w:val="none" w:sz="0" w:space="0" w:color="auto"/>
            <w:bottom w:val="none" w:sz="0" w:space="0" w:color="auto"/>
            <w:right w:val="none" w:sz="0" w:space="0" w:color="auto"/>
          </w:divBdr>
        </w:div>
        <w:div w:id="1125654548">
          <w:marLeft w:val="0"/>
          <w:marRight w:val="0"/>
          <w:marTop w:val="0"/>
          <w:marBottom w:val="0"/>
          <w:divBdr>
            <w:top w:val="none" w:sz="0" w:space="0" w:color="auto"/>
            <w:left w:val="none" w:sz="0" w:space="0" w:color="auto"/>
            <w:bottom w:val="none" w:sz="0" w:space="0" w:color="auto"/>
            <w:right w:val="none" w:sz="0" w:space="0" w:color="auto"/>
          </w:divBdr>
        </w:div>
        <w:div w:id="729811240">
          <w:marLeft w:val="0"/>
          <w:marRight w:val="0"/>
          <w:marTop w:val="0"/>
          <w:marBottom w:val="0"/>
          <w:divBdr>
            <w:top w:val="none" w:sz="0" w:space="0" w:color="auto"/>
            <w:left w:val="none" w:sz="0" w:space="0" w:color="auto"/>
            <w:bottom w:val="none" w:sz="0" w:space="0" w:color="auto"/>
            <w:right w:val="none" w:sz="0" w:space="0" w:color="auto"/>
          </w:divBdr>
        </w:div>
        <w:div w:id="1487748624">
          <w:marLeft w:val="0"/>
          <w:marRight w:val="0"/>
          <w:marTop w:val="0"/>
          <w:marBottom w:val="0"/>
          <w:divBdr>
            <w:top w:val="none" w:sz="0" w:space="0" w:color="auto"/>
            <w:left w:val="none" w:sz="0" w:space="0" w:color="auto"/>
            <w:bottom w:val="none" w:sz="0" w:space="0" w:color="auto"/>
            <w:right w:val="none" w:sz="0" w:space="0" w:color="auto"/>
          </w:divBdr>
        </w:div>
        <w:div w:id="289484085">
          <w:marLeft w:val="0"/>
          <w:marRight w:val="0"/>
          <w:marTop w:val="0"/>
          <w:marBottom w:val="0"/>
          <w:divBdr>
            <w:top w:val="none" w:sz="0" w:space="0" w:color="auto"/>
            <w:left w:val="none" w:sz="0" w:space="0" w:color="auto"/>
            <w:bottom w:val="none" w:sz="0" w:space="0" w:color="auto"/>
            <w:right w:val="none" w:sz="0" w:space="0" w:color="auto"/>
          </w:divBdr>
        </w:div>
        <w:div w:id="1819416881">
          <w:marLeft w:val="0"/>
          <w:marRight w:val="0"/>
          <w:marTop w:val="0"/>
          <w:marBottom w:val="0"/>
          <w:divBdr>
            <w:top w:val="none" w:sz="0" w:space="0" w:color="auto"/>
            <w:left w:val="none" w:sz="0" w:space="0" w:color="auto"/>
            <w:bottom w:val="none" w:sz="0" w:space="0" w:color="auto"/>
            <w:right w:val="none" w:sz="0" w:space="0" w:color="auto"/>
          </w:divBdr>
        </w:div>
        <w:div w:id="2106146279">
          <w:marLeft w:val="0"/>
          <w:marRight w:val="0"/>
          <w:marTop w:val="0"/>
          <w:marBottom w:val="0"/>
          <w:divBdr>
            <w:top w:val="none" w:sz="0" w:space="0" w:color="auto"/>
            <w:left w:val="none" w:sz="0" w:space="0" w:color="auto"/>
            <w:bottom w:val="none" w:sz="0" w:space="0" w:color="auto"/>
            <w:right w:val="none" w:sz="0" w:space="0" w:color="auto"/>
          </w:divBdr>
        </w:div>
        <w:div w:id="1459101648">
          <w:marLeft w:val="0"/>
          <w:marRight w:val="0"/>
          <w:marTop w:val="0"/>
          <w:marBottom w:val="0"/>
          <w:divBdr>
            <w:top w:val="none" w:sz="0" w:space="0" w:color="auto"/>
            <w:left w:val="none" w:sz="0" w:space="0" w:color="auto"/>
            <w:bottom w:val="none" w:sz="0" w:space="0" w:color="auto"/>
            <w:right w:val="none" w:sz="0" w:space="0" w:color="auto"/>
          </w:divBdr>
        </w:div>
      </w:divsChild>
    </w:div>
    <w:div w:id="501286610">
      <w:bodyDiv w:val="1"/>
      <w:marLeft w:val="0"/>
      <w:marRight w:val="0"/>
      <w:marTop w:val="0"/>
      <w:marBottom w:val="0"/>
      <w:divBdr>
        <w:top w:val="none" w:sz="0" w:space="0" w:color="auto"/>
        <w:left w:val="none" w:sz="0" w:space="0" w:color="auto"/>
        <w:bottom w:val="none" w:sz="0" w:space="0" w:color="auto"/>
        <w:right w:val="none" w:sz="0" w:space="0" w:color="auto"/>
      </w:divBdr>
    </w:div>
    <w:div w:id="513956879">
      <w:bodyDiv w:val="1"/>
      <w:marLeft w:val="0"/>
      <w:marRight w:val="0"/>
      <w:marTop w:val="0"/>
      <w:marBottom w:val="0"/>
      <w:divBdr>
        <w:top w:val="none" w:sz="0" w:space="0" w:color="auto"/>
        <w:left w:val="none" w:sz="0" w:space="0" w:color="auto"/>
        <w:bottom w:val="none" w:sz="0" w:space="0" w:color="auto"/>
        <w:right w:val="none" w:sz="0" w:space="0" w:color="auto"/>
      </w:divBdr>
    </w:div>
    <w:div w:id="516577258">
      <w:bodyDiv w:val="1"/>
      <w:marLeft w:val="0"/>
      <w:marRight w:val="0"/>
      <w:marTop w:val="0"/>
      <w:marBottom w:val="0"/>
      <w:divBdr>
        <w:top w:val="none" w:sz="0" w:space="0" w:color="auto"/>
        <w:left w:val="none" w:sz="0" w:space="0" w:color="auto"/>
        <w:bottom w:val="none" w:sz="0" w:space="0" w:color="auto"/>
        <w:right w:val="none" w:sz="0" w:space="0" w:color="auto"/>
      </w:divBdr>
    </w:div>
    <w:div w:id="532379463">
      <w:bodyDiv w:val="1"/>
      <w:marLeft w:val="0"/>
      <w:marRight w:val="0"/>
      <w:marTop w:val="0"/>
      <w:marBottom w:val="0"/>
      <w:divBdr>
        <w:top w:val="none" w:sz="0" w:space="0" w:color="auto"/>
        <w:left w:val="none" w:sz="0" w:space="0" w:color="auto"/>
        <w:bottom w:val="none" w:sz="0" w:space="0" w:color="auto"/>
        <w:right w:val="none" w:sz="0" w:space="0" w:color="auto"/>
      </w:divBdr>
    </w:div>
    <w:div w:id="561326836">
      <w:bodyDiv w:val="1"/>
      <w:marLeft w:val="0"/>
      <w:marRight w:val="0"/>
      <w:marTop w:val="0"/>
      <w:marBottom w:val="0"/>
      <w:divBdr>
        <w:top w:val="none" w:sz="0" w:space="0" w:color="auto"/>
        <w:left w:val="none" w:sz="0" w:space="0" w:color="auto"/>
        <w:bottom w:val="none" w:sz="0" w:space="0" w:color="auto"/>
        <w:right w:val="none" w:sz="0" w:space="0" w:color="auto"/>
      </w:divBdr>
    </w:div>
    <w:div w:id="578910756">
      <w:bodyDiv w:val="1"/>
      <w:marLeft w:val="0"/>
      <w:marRight w:val="0"/>
      <w:marTop w:val="0"/>
      <w:marBottom w:val="0"/>
      <w:divBdr>
        <w:top w:val="none" w:sz="0" w:space="0" w:color="auto"/>
        <w:left w:val="none" w:sz="0" w:space="0" w:color="auto"/>
        <w:bottom w:val="none" w:sz="0" w:space="0" w:color="auto"/>
        <w:right w:val="none" w:sz="0" w:space="0" w:color="auto"/>
      </w:divBdr>
    </w:div>
    <w:div w:id="628319492">
      <w:bodyDiv w:val="1"/>
      <w:marLeft w:val="0"/>
      <w:marRight w:val="0"/>
      <w:marTop w:val="0"/>
      <w:marBottom w:val="0"/>
      <w:divBdr>
        <w:top w:val="none" w:sz="0" w:space="0" w:color="auto"/>
        <w:left w:val="none" w:sz="0" w:space="0" w:color="auto"/>
        <w:bottom w:val="none" w:sz="0" w:space="0" w:color="auto"/>
        <w:right w:val="none" w:sz="0" w:space="0" w:color="auto"/>
      </w:divBdr>
    </w:div>
    <w:div w:id="630984928">
      <w:bodyDiv w:val="1"/>
      <w:marLeft w:val="0"/>
      <w:marRight w:val="0"/>
      <w:marTop w:val="0"/>
      <w:marBottom w:val="0"/>
      <w:divBdr>
        <w:top w:val="none" w:sz="0" w:space="0" w:color="auto"/>
        <w:left w:val="none" w:sz="0" w:space="0" w:color="auto"/>
        <w:bottom w:val="none" w:sz="0" w:space="0" w:color="auto"/>
        <w:right w:val="none" w:sz="0" w:space="0" w:color="auto"/>
      </w:divBdr>
      <w:divsChild>
        <w:div w:id="1988245494">
          <w:marLeft w:val="0"/>
          <w:marRight w:val="0"/>
          <w:marTop w:val="0"/>
          <w:marBottom w:val="0"/>
          <w:divBdr>
            <w:top w:val="none" w:sz="0" w:space="0" w:color="auto"/>
            <w:left w:val="none" w:sz="0" w:space="0" w:color="auto"/>
            <w:bottom w:val="none" w:sz="0" w:space="0" w:color="auto"/>
            <w:right w:val="none" w:sz="0" w:space="0" w:color="auto"/>
          </w:divBdr>
        </w:div>
        <w:div w:id="1101729874">
          <w:marLeft w:val="0"/>
          <w:marRight w:val="0"/>
          <w:marTop w:val="0"/>
          <w:marBottom w:val="0"/>
          <w:divBdr>
            <w:top w:val="none" w:sz="0" w:space="0" w:color="auto"/>
            <w:left w:val="none" w:sz="0" w:space="0" w:color="auto"/>
            <w:bottom w:val="none" w:sz="0" w:space="0" w:color="auto"/>
            <w:right w:val="none" w:sz="0" w:space="0" w:color="auto"/>
          </w:divBdr>
        </w:div>
        <w:div w:id="506559574">
          <w:marLeft w:val="0"/>
          <w:marRight w:val="0"/>
          <w:marTop w:val="0"/>
          <w:marBottom w:val="0"/>
          <w:divBdr>
            <w:top w:val="none" w:sz="0" w:space="0" w:color="auto"/>
            <w:left w:val="none" w:sz="0" w:space="0" w:color="auto"/>
            <w:bottom w:val="none" w:sz="0" w:space="0" w:color="auto"/>
            <w:right w:val="none" w:sz="0" w:space="0" w:color="auto"/>
          </w:divBdr>
        </w:div>
      </w:divsChild>
    </w:div>
    <w:div w:id="711884478">
      <w:bodyDiv w:val="1"/>
      <w:marLeft w:val="0"/>
      <w:marRight w:val="0"/>
      <w:marTop w:val="0"/>
      <w:marBottom w:val="0"/>
      <w:divBdr>
        <w:top w:val="none" w:sz="0" w:space="0" w:color="auto"/>
        <w:left w:val="none" w:sz="0" w:space="0" w:color="auto"/>
        <w:bottom w:val="none" w:sz="0" w:space="0" w:color="auto"/>
        <w:right w:val="none" w:sz="0" w:space="0" w:color="auto"/>
      </w:divBdr>
      <w:divsChild>
        <w:div w:id="146094600">
          <w:marLeft w:val="0"/>
          <w:marRight w:val="0"/>
          <w:marTop w:val="0"/>
          <w:marBottom w:val="0"/>
          <w:divBdr>
            <w:top w:val="none" w:sz="0" w:space="0" w:color="auto"/>
            <w:left w:val="none" w:sz="0" w:space="0" w:color="auto"/>
            <w:bottom w:val="none" w:sz="0" w:space="0" w:color="auto"/>
            <w:right w:val="none" w:sz="0" w:space="0" w:color="auto"/>
          </w:divBdr>
        </w:div>
        <w:div w:id="1819301313">
          <w:marLeft w:val="0"/>
          <w:marRight w:val="0"/>
          <w:marTop w:val="0"/>
          <w:marBottom w:val="0"/>
          <w:divBdr>
            <w:top w:val="none" w:sz="0" w:space="0" w:color="auto"/>
            <w:left w:val="none" w:sz="0" w:space="0" w:color="auto"/>
            <w:bottom w:val="none" w:sz="0" w:space="0" w:color="auto"/>
            <w:right w:val="none" w:sz="0" w:space="0" w:color="auto"/>
          </w:divBdr>
        </w:div>
        <w:div w:id="1668752905">
          <w:marLeft w:val="0"/>
          <w:marRight w:val="0"/>
          <w:marTop w:val="0"/>
          <w:marBottom w:val="0"/>
          <w:divBdr>
            <w:top w:val="none" w:sz="0" w:space="0" w:color="auto"/>
            <w:left w:val="none" w:sz="0" w:space="0" w:color="auto"/>
            <w:bottom w:val="none" w:sz="0" w:space="0" w:color="auto"/>
            <w:right w:val="none" w:sz="0" w:space="0" w:color="auto"/>
          </w:divBdr>
        </w:div>
        <w:div w:id="1216814711">
          <w:marLeft w:val="0"/>
          <w:marRight w:val="0"/>
          <w:marTop w:val="0"/>
          <w:marBottom w:val="0"/>
          <w:divBdr>
            <w:top w:val="none" w:sz="0" w:space="0" w:color="auto"/>
            <w:left w:val="none" w:sz="0" w:space="0" w:color="auto"/>
            <w:bottom w:val="none" w:sz="0" w:space="0" w:color="auto"/>
            <w:right w:val="none" w:sz="0" w:space="0" w:color="auto"/>
          </w:divBdr>
        </w:div>
        <w:div w:id="740374878">
          <w:marLeft w:val="0"/>
          <w:marRight w:val="0"/>
          <w:marTop w:val="0"/>
          <w:marBottom w:val="0"/>
          <w:divBdr>
            <w:top w:val="none" w:sz="0" w:space="0" w:color="auto"/>
            <w:left w:val="none" w:sz="0" w:space="0" w:color="auto"/>
            <w:bottom w:val="none" w:sz="0" w:space="0" w:color="auto"/>
            <w:right w:val="none" w:sz="0" w:space="0" w:color="auto"/>
          </w:divBdr>
        </w:div>
        <w:div w:id="1809592709">
          <w:marLeft w:val="0"/>
          <w:marRight w:val="0"/>
          <w:marTop w:val="0"/>
          <w:marBottom w:val="0"/>
          <w:divBdr>
            <w:top w:val="none" w:sz="0" w:space="0" w:color="auto"/>
            <w:left w:val="none" w:sz="0" w:space="0" w:color="auto"/>
            <w:bottom w:val="none" w:sz="0" w:space="0" w:color="auto"/>
            <w:right w:val="none" w:sz="0" w:space="0" w:color="auto"/>
          </w:divBdr>
        </w:div>
        <w:div w:id="1110471366">
          <w:marLeft w:val="0"/>
          <w:marRight w:val="0"/>
          <w:marTop w:val="0"/>
          <w:marBottom w:val="0"/>
          <w:divBdr>
            <w:top w:val="none" w:sz="0" w:space="0" w:color="auto"/>
            <w:left w:val="none" w:sz="0" w:space="0" w:color="auto"/>
            <w:bottom w:val="none" w:sz="0" w:space="0" w:color="auto"/>
            <w:right w:val="none" w:sz="0" w:space="0" w:color="auto"/>
          </w:divBdr>
        </w:div>
        <w:div w:id="894000452">
          <w:marLeft w:val="0"/>
          <w:marRight w:val="0"/>
          <w:marTop w:val="0"/>
          <w:marBottom w:val="0"/>
          <w:divBdr>
            <w:top w:val="none" w:sz="0" w:space="0" w:color="auto"/>
            <w:left w:val="none" w:sz="0" w:space="0" w:color="auto"/>
            <w:bottom w:val="none" w:sz="0" w:space="0" w:color="auto"/>
            <w:right w:val="none" w:sz="0" w:space="0" w:color="auto"/>
          </w:divBdr>
        </w:div>
      </w:divsChild>
    </w:div>
    <w:div w:id="945502050">
      <w:bodyDiv w:val="1"/>
      <w:marLeft w:val="0"/>
      <w:marRight w:val="0"/>
      <w:marTop w:val="0"/>
      <w:marBottom w:val="0"/>
      <w:divBdr>
        <w:top w:val="none" w:sz="0" w:space="0" w:color="auto"/>
        <w:left w:val="none" w:sz="0" w:space="0" w:color="auto"/>
        <w:bottom w:val="none" w:sz="0" w:space="0" w:color="auto"/>
        <w:right w:val="none" w:sz="0" w:space="0" w:color="auto"/>
      </w:divBdr>
    </w:div>
    <w:div w:id="996808174">
      <w:bodyDiv w:val="1"/>
      <w:marLeft w:val="0"/>
      <w:marRight w:val="0"/>
      <w:marTop w:val="0"/>
      <w:marBottom w:val="0"/>
      <w:divBdr>
        <w:top w:val="none" w:sz="0" w:space="0" w:color="auto"/>
        <w:left w:val="none" w:sz="0" w:space="0" w:color="auto"/>
        <w:bottom w:val="none" w:sz="0" w:space="0" w:color="auto"/>
        <w:right w:val="none" w:sz="0" w:space="0" w:color="auto"/>
      </w:divBdr>
    </w:div>
    <w:div w:id="1015574724">
      <w:bodyDiv w:val="1"/>
      <w:marLeft w:val="0"/>
      <w:marRight w:val="0"/>
      <w:marTop w:val="0"/>
      <w:marBottom w:val="0"/>
      <w:divBdr>
        <w:top w:val="none" w:sz="0" w:space="0" w:color="auto"/>
        <w:left w:val="none" w:sz="0" w:space="0" w:color="auto"/>
        <w:bottom w:val="none" w:sz="0" w:space="0" w:color="auto"/>
        <w:right w:val="none" w:sz="0" w:space="0" w:color="auto"/>
      </w:divBdr>
    </w:div>
    <w:div w:id="1017853097">
      <w:bodyDiv w:val="1"/>
      <w:marLeft w:val="0"/>
      <w:marRight w:val="0"/>
      <w:marTop w:val="0"/>
      <w:marBottom w:val="0"/>
      <w:divBdr>
        <w:top w:val="none" w:sz="0" w:space="0" w:color="auto"/>
        <w:left w:val="none" w:sz="0" w:space="0" w:color="auto"/>
        <w:bottom w:val="none" w:sz="0" w:space="0" w:color="auto"/>
        <w:right w:val="none" w:sz="0" w:space="0" w:color="auto"/>
      </w:divBdr>
      <w:divsChild>
        <w:div w:id="1602029408">
          <w:marLeft w:val="0"/>
          <w:marRight w:val="0"/>
          <w:marTop w:val="0"/>
          <w:marBottom w:val="0"/>
          <w:divBdr>
            <w:top w:val="none" w:sz="0" w:space="0" w:color="auto"/>
            <w:left w:val="none" w:sz="0" w:space="0" w:color="auto"/>
            <w:bottom w:val="none" w:sz="0" w:space="0" w:color="auto"/>
            <w:right w:val="none" w:sz="0" w:space="0" w:color="auto"/>
          </w:divBdr>
          <w:divsChild>
            <w:div w:id="1350377806">
              <w:marLeft w:val="0"/>
              <w:marRight w:val="0"/>
              <w:marTop w:val="0"/>
              <w:marBottom w:val="0"/>
              <w:divBdr>
                <w:top w:val="none" w:sz="0" w:space="0" w:color="auto"/>
                <w:left w:val="none" w:sz="0" w:space="0" w:color="auto"/>
                <w:bottom w:val="none" w:sz="0" w:space="0" w:color="auto"/>
                <w:right w:val="none" w:sz="0" w:space="0" w:color="auto"/>
              </w:divBdr>
            </w:div>
            <w:div w:id="823351713">
              <w:marLeft w:val="0"/>
              <w:marRight w:val="0"/>
              <w:marTop w:val="0"/>
              <w:marBottom w:val="0"/>
              <w:divBdr>
                <w:top w:val="none" w:sz="0" w:space="0" w:color="auto"/>
                <w:left w:val="none" w:sz="0" w:space="0" w:color="auto"/>
                <w:bottom w:val="none" w:sz="0" w:space="0" w:color="auto"/>
                <w:right w:val="none" w:sz="0" w:space="0" w:color="auto"/>
              </w:divBdr>
            </w:div>
            <w:div w:id="111940147">
              <w:marLeft w:val="0"/>
              <w:marRight w:val="0"/>
              <w:marTop w:val="0"/>
              <w:marBottom w:val="0"/>
              <w:divBdr>
                <w:top w:val="none" w:sz="0" w:space="0" w:color="auto"/>
                <w:left w:val="none" w:sz="0" w:space="0" w:color="auto"/>
                <w:bottom w:val="none" w:sz="0" w:space="0" w:color="auto"/>
                <w:right w:val="none" w:sz="0" w:space="0" w:color="auto"/>
              </w:divBdr>
            </w:div>
            <w:div w:id="981618703">
              <w:marLeft w:val="0"/>
              <w:marRight w:val="0"/>
              <w:marTop w:val="0"/>
              <w:marBottom w:val="0"/>
              <w:divBdr>
                <w:top w:val="none" w:sz="0" w:space="0" w:color="auto"/>
                <w:left w:val="none" w:sz="0" w:space="0" w:color="auto"/>
                <w:bottom w:val="none" w:sz="0" w:space="0" w:color="auto"/>
                <w:right w:val="none" w:sz="0" w:space="0" w:color="auto"/>
              </w:divBdr>
            </w:div>
          </w:divsChild>
        </w:div>
        <w:div w:id="71203370">
          <w:marLeft w:val="0"/>
          <w:marRight w:val="0"/>
          <w:marTop w:val="0"/>
          <w:marBottom w:val="0"/>
          <w:divBdr>
            <w:top w:val="none" w:sz="0" w:space="0" w:color="auto"/>
            <w:left w:val="none" w:sz="0" w:space="0" w:color="auto"/>
            <w:bottom w:val="none" w:sz="0" w:space="0" w:color="auto"/>
            <w:right w:val="none" w:sz="0" w:space="0" w:color="auto"/>
          </w:divBdr>
        </w:div>
        <w:div w:id="349645758">
          <w:marLeft w:val="0"/>
          <w:marRight w:val="0"/>
          <w:marTop w:val="0"/>
          <w:marBottom w:val="0"/>
          <w:divBdr>
            <w:top w:val="none" w:sz="0" w:space="0" w:color="auto"/>
            <w:left w:val="none" w:sz="0" w:space="0" w:color="auto"/>
            <w:bottom w:val="none" w:sz="0" w:space="0" w:color="auto"/>
            <w:right w:val="none" w:sz="0" w:space="0" w:color="auto"/>
          </w:divBdr>
          <w:divsChild>
            <w:div w:id="1018695526">
              <w:marLeft w:val="0"/>
              <w:marRight w:val="0"/>
              <w:marTop w:val="0"/>
              <w:marBottom w:val="0"/>
              <w:divBdr>
                <w:top w:val="none" w:sz="0" w:space="0" w:color="auto"/>
                <w:left w:val="none" w:sz="0" w:space="0" w:color="auto"/>
                <w:bottom w:val="none" w:sz="0" w:space="0" w:color="auto"/>
                <w:right w:val="none" w:sz="0" w:space="0" w:color="auto"/>
              </w:divBdr>
            </w:div>
            <w:div w:id="976763389">
              <w:marLeft w:val="0"/>
              <w:marRight w:val="0"/>
              <w:marTop w:val="0"/>
              <w:marBottom w:val="0"/>
              <w:divBdr>
                <w:top w:val="none" w:sz="0" w:space="0" w:color="auto"/>
                <w:left w:val="none" w:sz="0" w:space="0" w:color="auto"/>
                <w:bottom w:val="none" w:sz="0" w:space="0" w:color="auto"/>
                <w:right w:val="none" w:sz="0" w:space="0" w:color="auto"/>
              </w:divBdr>
            </w:div>
            <w:div w:id="9060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63802">
      <w:bodyDiv w:val="1"/>
      <w:marLeft w:val="0"/>
      <w:marRight w:val="0"/>
      <w:marTop w:val="0"/>
      <w:marBottom w:val="0"/>
      <w:divBdr>
        <w:top w:val="none" w:sz="0" w:space="0" w:color="auto"/>
        <w:left w:val="none" w:sz="0" w:space="0" w:color="auto"/>
        <w:bottom w:val="none" w:sz="0" w:space="0" w:color="auto"/>
        <w:right w:val="none" w:sz="0" w:space="0" w:color="auto"/>
      </w:divBdr>
      <w:divsChild>
        <w:div w:id="1669940016">
          <w:marLeft w:val="0"/>
          <w:marRight w:val="0"/>
          <w:marTop w:val="0"/>
          <w:marBottom w:val="0"/>
          <w:divBdr>
            <w:top w:val="none" w:sz="0" w:space="0" w:color="auto"/>
            <w:left w:val="none" w:sz="0" w:space="0" w:color="auto"/>
            <w:bottom w:val="none" w:sz="0" w:space="0" w:color="auto"/>
            <w:right w:val="none" w:sz="0" w:space="0" w:color="auto"/>
          </w:divBdr>
        </w:div>
        <w:div w:id="682973529">
          <w:marLeft w:val="0"/>
          <w:marRight w:val="0"/>
          <w:marTop w:val="0"/>
          <w:marBottom w:val="0"/>
          <w:divBdr>
            <w:top w:val="none" w:sz="0" w:space="0" w:color="auto"/>
            <w:left w:val="none" w:sz="0" w:space="0" w:color="auto"/>
            <w:bottom w:val="none" w:sz="0" w:space="0" w:color="auto"/>
            <w:right w:val="none" w:sz="0" w:space="0" w:color="auto"/>
          </w:divBdr>
        </w:div>
        <w:div w:id="1048214665">
          <w:marLeft w:val="0"/>
          <w:marRight w:val="0"/>
          <w:marTop w:val="0"/>
          <w:marBottom w:val="0"/>
          <w:divBdr>
            <w:top w:val="none" w:sz="0" w:space="0" w:color="auto"/>
            <w:left w:val="none" w:sz="0" w:space="0" w:color="auto"/>
            <w:bottom w:val="none" w:sz="0" w:space="0" w:color="auto"/>
            <w:right w:val="none" w:sz="0" w:space="0" w:color="auto"/>
          </w:divBdr>
        </w:div>
        <w:div w:id="811365264">
          <w:marLeft w:val="0"/>
          <w:marRight w:val="0"/>
          <w:marTop w:val="0"/>
          <w:marBottom w:val="0"/>
          <w:divBdr>
            <w:top w:val="none" w:sz="0" w:space="0" w:color="auto"/>
            <w:left w:val="none" w:sz="0" w:space="0" w:color="auto"/>
            <w:bottom w:val="none" w:sz="0" w:space="0" w:color="auto"/>
            <w:right w:val="none" w:sz="0" w:space="0" w:color="auto"/>
          </w:divBdr>
        </w:div>
        <w:div w:id="1824003922">
          <w:marLeft w:val="0"/>
          <w:marRight w:val="0"/>
          <w:marTop w:val="0"/>
          <w:marBottom w:val="0"/>
          <w:divBdr>
            <w:top w:val="none" w:sz="0" w:space="0" w:color="auto"/>
            <w:left w:val="none" w:sz="0" w:space="0" w:color="auto"/>
            <w:bottom w:val="none" w:sz="0" w:space="0" w:color="auto"/>
            <w:right w:val="none" w:sz="0" w:space="0" w:color="auto"/>
          </w:divBdr>
        </w:div>
        <w:div w:id="1146236518">
          <w:marLeft w:val="0"/>
          <w:marRight w:val="0"/>
          <w:marTop w:val="0"/>
          <w:marBottom w:val="0"/>
          <w:divBdr>
            <w:top w:val="none" w:sz="0" w:space="0" w:color="auto"/>
            <w:left w:val="none" w:sz="0" w:space="0" w:color="auto"/>
            <w:bottom w:val="none" w:sz="0" w:space="0" w:color="auto"/>
            <w:right w:val="none" w:sz="0" w:space="0" w:color="auto"/>
          </w:divBdr>
        </w:div>
        <w:div w:id="551423908">
          <w:marLeft w:val="0"/>
          <w:marRight w:val="0"/>
          <w:marTop w:val="0"/>
          <w:marBottom w:val="0"/>
          <w:divBdr>
            <w:top w:val="none" w:sz="0" w:space="0" w:color="auto"/>
            <w:left w:val="none" w:sz="0" w:space="0" w:color="auto"/>
            <w:bottom w:val="none" w:sz="0" w:space="0" w:color="auto"/>
            <w:right w:val="none" w:sz="0" w:space="0" w:color="auto"/>
          </w:divBdr>
        </w:div>
        <w:div w:id="47924904">
          <w:marLeft w:val="0"/>
          <w:marRight w:val="0"/>
          <w:marTop w:val="0"/>
          <w:marBottom w:val="0"/>
          <w:divBdr>
            <w:top w:val="none" w:sz="0" w:space="0" w:color="auto"/>
            <w:left w:val="none" w:sz="0" w:space="0" w:color="auto"/>
            <w:bottom w:val="none" w:sz="0" w:space="0" w:color="auto"/>
            <w:right w:val="none" w:sz="0" w:space="0" w:color="auto"/>
          </w:divBdr>
        </w:div>
      </w:divsChild>
    </w:div>
    <w:div w:id="1118839778">
      <w:bodyDiv w:val="1"/>
      <w:marLeft w:val="0"/>
      <w:marRight w:val="0"/>
      <w:marTop w:val="0"/>
      <w:marBottom w:val="0"/>
      <w:divBdr>
        <w:top w:val="none" w:sz="0" w:space="0" w:color="auto"/>
        <w:left w:val="none" w:sz="0" w:space="0" w:color="auto"/>
        <w:bottom w:val="none" w:sz="0" w:space="0" w:color="auto"/>
        <w:right w:val="none" w:sz="0" w:space="0" w:color="auto"/>
      </w:divBdr>
    </w:div>
    <w:div w:id="1156802804">
      <w:bodyDiv w:val="1"/>
      <w:marLeft w:val="0"/>
      <w:marRight w:val="0"/>
      <w:marTop w:val="0"/>
      <w:marBottom w:val="0"/>
      <w:divBdr>
        <w:top w:val="none" w:sz="0" w:space="0" w:color="auto"/>
        <w:left w:val="none" w:sz="0" w:space="0" w:color="auto"/>
        <w:bottom w:val="none" w:sz="0" w:space="0" w:color="auto"/>
        <w:right w:val="none" w:sz="0" w:space="0" w:color="auto"/>
      </w:divBdr>
      <w:divsChild>
        <w:div w:id="1330982362">
          <w:marLeft w:val="0"/>
          <w:marRight w:val="0"/>
          <w:marTop w:val="0"/>
          <w:marBottom w:val="0"/>
          <w:divBdr>
            <w:top w:val="none" w:sz="0" w:space="0" w:color="auto"/>
            <w:left w:val="none" w:sz="0" w:space="0" w:color="auto"/>
            <w:bottom w:val="none" w:sz="0" w:space="0" w:color="auto"/>
            <w:right w:val="none" w:sz="0" w:space="0" w:color="auto"/>
          </w:divBdr>
        </w:div>
        <w:div w:id="700403479">
          <w:marLeft w:val="0"/>
          <w:marRight w:val="0"/>
          <w:marTop w:val="0"/>
          <w:marBottom w:val="0"/>
          <w:divBdr>
            <w:top w:val="none" w:sz="0" w:space="0" w:color="auto"/>
            <w:left w:val="none" w:sz="0" w:space="0" w:color="auto"/>
            <w:bottom w:val="none" w:sz="0" w:space="0" w:color="auto"/>
            <w:right w:val="none" w:sz="0" w:space="0" w:color="auto"/>
          </w:divBdr>
        </w:div>
      </w:divsChild>
    </w:div>
    <w:div w:id="1163083005">
      <w:bodyDiv w:val="1"/>
      <w:marLeft w:val="0"/>
      <w:marRight w:val="0"/>
      <w:marTop w:val="0"/>
      <w:marBottom w:val="0"/>
      <w:divBdr>
        <w:top w:val="none" w:sz="0" w:space="0" w:color="auto"/>
        <w:left w:val="none" w:sz="0" w:space="0" w:color="auto"/>
        <w:bottom w:val="none" w:sz="0" w:space="0" w:color="auto"/>
        <w:right w:val="none" w:sz="0" w:space="0" w:color="auto"/>
      </w:divBdr>
    </w:div>
    <w:div w:id="1197623595">
      <w:bodyDiv w:val="1"/>
      <w:marLeft w:val="0"/>
      <w:marRight w:val="0"/>
      <w:marTop w:val="0"/>
      <w:marBottom w:val="0"/>
      <w:divBdr>
        <w:top w:val="none" w:sz="0" w:space="0" w:color="auto"/>
        <w:left w:val="none" w:sz="0" w:space="0" w:color="auto"/>
        <w:bottom w:val="none" w:sz="0" w:space="0" w:color="auto"/>
        <w:right w:val="none" w:sz="0" w:space="0" w:color="auto"/>
      </w:divBdr>
    </w:div>
    <w:div w:id="1216970690">
      <w:bodyDiv w:val="1"/>
      <w:marLeft w:val="0"/>
      <w:marRight w:val="0"/>
      <w:marTop w:val="0"/>
      <w:marBottom w:val="0"/>
      <w:divBdr>
        <w:top w:val="none" w:sz="0" w:space="0" w:color="auto"/>
        <w:left w:val="none" w:sz="0" w:space="0" w:color="auto"/>
        <w:bottom w:val="none" w:sz="0" w:space="0" w:color="auto"/>
        <w:right w:val="none" w:sz="0" w:space="0" w:color="auto"/>
      </w:divBdr>
    </w:div>
    <w:div w:id="1245191643">
      <w:bodyDiv w:val="1"/>
      <w:marLeft w:val="0"/>
      <w:marRight w:val="0"/>
      <w:marTop w:val="0"/>
      <w:marBottom w:val="0"/>
      <w:divBdr>
        <w:top w:val="none" w:sz="0" w:space="0" w:color="auto"/>
        <w:left w:val="none" w:sz="0" w:space="0" w:color="auto"/>
        <w:bottom w:val="none" w:sz="0" w:space="0" w:color="auto"/>
        <w:right w:val="none" w:sz="0" w:space="0" w:color="auto"/>
      </w:divBdr>
    </w:div>
    <w:div w:id="1255627906">
      <w:bodyDiv w:val="1"/>
      <w:marLeft w:val="0"/>
      <w:marRight w:val="0"/>
      <w:marTop w:val="0"/>
      <w:marBottom w:val="0"/>
      <w:divBdr>
        <w:top w:val="none" w:sz="0" w:space="0" w:color="auto"/>
        <w:left w:val="none" w:sz="0" w:space="0" w:color="auto"/>
        <w:bottom w:val="none" w:sz="0" w:space="0" w:color="auto"/>
        <w:right w:val="none" w:sz="0" w:space="0" w:color="auto"/>
      </w:divBdr>
    </w:div>
    <w:div w:id="1260482955">
      <w:bodyDiv w:val="1"/>
      <w:marLeft w:val="0"/>
      <w:marRight w:val="0"/>
      <w:marTop w:val="0"/>
      <w:marBottom w:val="0"/>
      <w:divBdr>
        <w:top w:val="none" w:sz="0" w:space="0" w:color="auto"/>
        <w:left w:val="none" w:sz="0" w:space="0" w:color="auto"/>
        <w:bottom w:val="none" w:sz="0" w:space="0" w:color="auto"/>
        <w:right w:val="none" w:sz="0" w:space="0" w:color="auto"/>
      </w:divBdr>
    </w:div>
    <w:div w:id="1270627383">
      <w:bodyDiv w:val="1"/>
      <w:marLeft w:val="0"/>
      <w:marRight w:val="0"/>
      <w:marTop w:val="0"/>
      <w:marBottom w:val="0"/>
      <w:divBdr>
        <w:top w:val="none" w:sz="0" w:space="0" w:color="auto"/>
        <w:left w:val="none" w:sz="0" w:space="0" w:color="auto"/>
        <w:bottom w:val="none" w:sz="0" w:space="0" w:color="auto"/>
        <w:right w:val="none" w:sz="0" w:space="0" w:color="auto"/>
      </w:divBdr>
      <w:divsChild>
        <w:div w:id="655762156">
          <w:marLeft w:val="0"/>
          <w:marRight w:val="0"/>
          <w:marTop w:val="0"/>
          <w:marBottom w:val="0"/>
          <w:divBdr>
            <w:top w:val="none" w:sz="0" w:space="0" w:color="auto"/>
            <w:left w:val="none" w:sz="0" w:space="0" w:color="auto"/>
            <w:bottom w:val="none" w:sz="0" w:space="0" w:color="auto"/>
            <w:right w:val="none" w:sz="0" w:space="0" w:color="auto"/>
          </w:divBdr>
          <w:divsChild>
            <w:div w:id="900287933">
              <w:marLeft w:val="0"/>
              <w:marRight w:val="0"/>
              <w:marTop w:val="0"/>
              <w:marBottom w:val="0"/>
              <w:divBdr>
                <w:top w:val="none" w:sz="0" w:space="0" w:color="auto"/>
                <w:left w:val="none" w:sz="0" w:space="0" w:color="auto"/>
                <w:bottom w:val="none" w:sz="0" w:space="0" w:color="auto"/>
                <w:right w:val="none" w:sz="0" w:space="0" w:color="auto"/>
              </w:divBdr>
            </w:div>
            <w:div w:id="1522669173">
              <w:marLeft w:val="0"/>
              <w:marRight w:val="0"/>
              <w:marTop w:val="0"/>
              <w:marBottom w:val="0"/>
              <w:divBdr>
                <w:top w:val="none" w:sz="0" w:space="0" w:color="auto"/>
                <w:left w:val="none" w:sz="0" w:space="0" w:color="auto"/>
                <w:bottom w:val="none" w:sz="0" w:space="0" w:color="auto"/>
                <w:right w:val="none" w:sz="0" w:space="0" w:color="auto"/>
              </w:divBdr>
            </w:div>
            <w:div w:id="663822586">
              <w:marLeft w:val="0"/>
              <w:marRight w:val="0"/>
              <w:marTop w:val="0"/>
              <w:marBottom w:val="0"/>
              <w:divBdr>
                <w:top w:val="none" w:sz="0" w:space="0" w:color="auto"/>
                <w:left w:val="none" w:sz="0" w:space="0" w:color="auto"/>
                <w:bottom w:val="none" w:sz="0" w:space="0" w:color="auto"/>
                <w:right w:val="none" w:sz="0" w:space="0" w:color="auto"/>
              </w:divBdr>
            </w:div>
            <w:div w:id="10005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52686">
      <w:bodyDiv w:val="1"/>
      <w:marLeft w:val="0"/>
      <w:marRight w:val="0"/>
      <w:marTop w:val="0"/>
      <w:marBottom w:val="0"/>
      <w:divBdr>
        <w:top w:val="none" w:sz="0" w:space="0" w:color="auto"/>
        <w:left w:val="none" w:sz="0" w:space="0" w:color="auto"/>
        <w:bottom w:val="none" w:sz="0" w:space="0" w:color="auto"/>
        <w:right w:val="none" w:sz="0" w:space="0" w:color="auto"/>
      </w:divBdr>
    </w:div>
    <w:div w:id="1327709717">
      <w:bodyDiv w:val="1"/>
      <w:marLeft w:val="0"/>
      <w:marRight w:val="0"/>
      <w:marTop w:val="0"/>
      <w:marBottom w:val="0"/>
      <w:divBdr>
        <w:top w:val="none" w:sz="0" w:space="0" w:color="auto"/>
        <w:left w:val="none" w:sz="0" w:space="0" w:color="auto"/>
        <w:bottom w:val="none" w:sz="0" w:space="0" w:color="auto"/>
        <w:right w:val="none" w:sz="0" w:space="0" w:color="auto"/>
      </w:divBdr>
    </w:div>
    <w:div w:id="1372539013">
      <w:bodyDiv w:val="1"/>
      <w:marLeft w:val="0"/>
      <w:marRight w:val="0"/>
      <w:marTop w:val="0"/>
      <w:marBottom w:val="0"/>
      <w:divBdr>
        <w:top w:val="none" w:sz="0" w:space="0" w:color="auto"/>
        <w:left w:val="none" w:sz="0" w:space="0" w:color="auto"/>
        <w:bottom w:val="none" w:sz="0" w:space="0" w:color="auto"/>
        <w:right w:val="none" w:sz="0" w:space="0" w:color="auto"/>
      </w:divBdr>
    </w:div>
    <w:div w:id="1374232297">
      <w:bodyDiv w:val="1"/>
      <w:marLeft w:val="0"/>
      <w:marRight w:val="0"/>
      <w:marTop w:val="0"/>
      <w:marBottom w:val="0"/>
      <w:divBdr>
        <w:top w:val="none" w:sz="0" w:space="0" w:color="auto"/>
        <w:left w:val="none" w:sz="0" w:space="0" w:color="auto"/>
        <w:bottom w:val="none" w:sz="0" w:space="0" w:color="auto"/>
        <w:right w:val="none" w:sz="0" w:space="0" w:color="auto"/>
      </w:divBdr>
    </w:div>
    <w:div w:id="1472360222">
      <w:bodyDiv w:val="1"/>
      <w:marLeft w:val="0"/>
      <w:marRight w:val="0"/>
      <w:marTop w:val="0"/>
      <w:marBottom w:val="0"/>
      <w:divBdr>
        <w:top w:val="none" w:sz="0" w:space="0" w:color="auto"/>
        <w:left w:val="none" w:sz="0" w:space="0" w:color="auto"/>
        <w:bottom w:val="none" w:sz="0" w:space="0" w:color="auto"/>
        <w:right w:val="none" w:sz="0" w:space="0" w:color="auto"/>
      </w:divBdr>
    </w:div>
    <w:div w:id="1536652070">
      <w:bodyDiv w:val="1"/>
      <w:marLeft w:val="0"/>
      <w:marRight w:val="0"/>
      <w:marTop w:val="0"/>
      <w:marBottom w:val="0"/>
      <w:divBdr>
        <w:top w:val="none" w:sz="0" w:space="0" w:color="auto"/>
        <w:left w:val="none" w:sz="0" w:space="0" w:color="auto"/>
        <w:bottom w:val="none" w:sz="0" w:space="0" w:color="auto"/>
        <w:right w:val="none" w:sz="0" w:space="0" w:color="auto"/>
      </w:divBdr>
    </w:div>
    <w:div w:id="1567909710">
      <w:bodyDiv w:val="1"/>
      <w:marLeft w:val="0"/>
      <w:marRight w:val="0"/>
      <w:marTop w:val="0"/>
      <w:marBottom w:val="0"/>
      <w:divBdr>
        <w:top w:val="none" w:sz="0" w:space="0" w:color="auto"/>
        <w:left w:val="none" w:sz="0" w:space="0" w:color="auto"/>
        <w:bottom w:val="none" w:sz="0" w:space="0" w:color="auto"/>
        <w:right w:val="none" w:sz="0" w:space="0" w:color="auto"/>
      </w:divBdr>
    </w:div>
    <w:div w:id="1568883944">
      <w:bodyDiv w:val="1"/>
      <w:marLeft w:val="0"/>
      <w:marRight w:val="0"/>
      <w:marTop w:val="0"/>
      <w:marBottom w:val="0"/>
      <w:divBdr>
        <w:top w:val="none" w:sz="0" w:space="0" w:color="auto"/>
        <w:left w:val="none" w:sz="0" w:space="0" w:color="auto"/>
        <w:bottom w:val="none" w:sz="0" w:space="0" w:color="auto"/>
        <w:right w:val="none" w:sz="0" w:space="0" w:color="auto"/>
      </w:divBdr>
      <w:divsChild>
        <w:div w:id="488794373">
          <w:marLeft w:val="0"/>
          <w:marRight w:val="0"/>
          <w:marTop w:val="0"/>
          <w:marBottom w:val="0"/>
          <w:divBdr>
            <w:top w:val="none" w:sz="0" w:space="0" w:color="auto"/>
            <w:left w:val="none" w:sz="0" w:space="0" w:color="auto"/>
            <w:bottom w:val="none" w:sz="0" w:space="0" w:color="auto"/>
            <w:right w:val="none" w:sz="0" w:space="0" w:color="auto"/>
          </w:divBdr>
        </w:div>
        <w:div w:id="401369678">
          <w:marLeft w:val="0"/>
          <w:marRight w:val="0"/>
          <w:marTop w:val="0"/>
          <w:marBottom w:val="0"/>
          <w:divBdr>
            <w:top w:val="none" w:sz="0" w:space="0" w:color="auto"/>
            <w:left w:val="none" w:sz="0" w:space="0" w:color="auto"/>
            <w:bottom w:val="none" w:sz="0" w:space="0" w:color="auto"/>
            <w:right w:val="none" w:sz="0" w:space="0" w:color="auto"/>
          </w:divBdr>
        </w:div>
      </w:divsChild>
    </w:div>
    <w:div w:id="1580598696">
      <w:bodyDiv w:val="1"/>
      <w:marLeft w:val="0"/>
      <w:marRight w:val="0"/>
      <w:marTop w:val="0"/>
      <w:marBottom w:val="0"/>
      <w:divBdr>
        <w:top w:val="none" w:sz="0" w:space="0" w:color="auto"/>
        <w:left w:val="none" w:sz="0" w:space="0" w:color="auto"/>
        <w:bottom w:val="none" w:sz="0" w:space="0" w:color="auto"/>
        <w:right w:val="none" w:sz="0" w:space="0" w:color="auto"/>
      </w:divBdr>
    </w:div>
    <w:div w:id="1660380372">
      <w:bodyDiv w:val="1"/>
      <w:marLeft w:val="0"/>
      <w:marRight w:val="0"/>
      <w:marTop w:val="0"/>
      <w:marBottom w:val="0"/>
      <w:divBdr>
        <w:top w:val="none" w:sz="0" w:space="0" w:color="auto"/>
        <w:left w:val="none" w:sz="0" w:space="0" w:color="auto"/>
        <w:bottom w:val="none" w:sz="0" w:space="0" w:color="auto"/>
        <w:right w:val="none" w:sz="0" w:space="0" w:color="auto"/>
      </w:divBdr>
    </w:div>
    <w:div w:id="1671172289">
      <w:bodyDiv w:val="1"/>
      <w:marLeft w:val="0"/>
      <w:marRight w:val="0"/>
      <w:marTop w:val="0"/>
      <w:marBottom w:val="0"/>
      <w:divBdr>
        <w:top w:val="none" w:sz="0" w:space="0" w:color="auto"/>
        <w:left w:val="none" w:sz="0" w:space="0" w:color="auto"/>
        <w:bottom w:val="none" w:sz="0" w:space="0" w:color="auto"/>
        <w:right w:val="none" w:sz="0" w:space="0" w:color="auto"/>
      </w:divBdr>
    </w:div>
    <w:div w:id="1704087437">
      <w:bodyDiv w:val="1"/>
      <w:marLeft w:val="0"/>
      <w:marRight w:val="0"/>
      <w:marTop w:val="0"/>
      <w:marBottom w:val="0"/>
      <w:divBdr>
        <w:top w:val="none" w:sz="0" w:space="0" w:color="auto"/>
        <w:left w:val="none" w:sz="0" w:space="0" w:color="auto"/>
        <w:bottom w:val="none" w:sz="0" w:space="0" w:color="auto"/>
        <w:right w:val="none" w:sz="0" w:space="0" w:color="auto"/>
      </w:divBdr>
    </w:div>
    <w:div w:id="1741097355">
      <w:bodyDiv w:val="1"/>
      <w:marLeft w:val="0"/>
      <w:marRight w:val="0"/>
      <w:marTop w:val="0"/>
      <w:marBottom w:val="0"/>
      <w:divBdr>
        <w:top w:val="none" w:sz="0" w:space="0" w:color="auto"/>
        <w:left w:val="none" w:sz="0" w:space="0" w:color="auto"/>
        <w:bottom w:val="none" w:sz="0" w:space="0" w:color="auto"/>
        <w:right w:val="none" w:sz="0" w:space="0" w:color="auto"/>
      </w:divBdr>
      <w:divsChild>
        <w:div w:id="56176184">
          <w:marLeft w:val="0"/>
          <w:marRight w:val="0"/>
          <w:marTop w:val="0"/>
          <w:marBottom w:val="0"/>
          <w:divBdr>
            <w:top w:val="none" w:sz="0" w:space="0" w:color="auto"/>
            <w:left w:val="none" w:sz="0" w:space="0" w:color="auto"/>
            <w:bottom w:val="none" w:sz="0" w:space="0" w:color="auto"/>
            <w:right w:val="none" w:sz="0" w:space="0" w:color="auto"/>
          </w:divBdr>
        </w:div>
        <w:div w:id="1131098367">
          <w:marLeft w:val="0"/>
          <w:marRight w:val="0"/>
          <w:marTop w:val="0"/>
          <w:marBottom w:val="0"/>
          <w:divBdr>
            <w:top w:val="none" w:sz="0" w:space="0" w:color="auto"/>
            <w:left w:val="none" w:sz="0" w:space="0" w:color="auto"/>
            <w:bottom w:val="none" w:sz="0" w:space="0" w:color="auto"/>
            <w:right w:val="none" w:sz="0" w:space="0" w:color="auto"/>
          </w:divBdr>
        </w:div>
        <w:div w:id="867839545">
          <w:marLeft w:val="0"/>
          <w:marRight w:val="0"/>
          <w:marTop w:val="0"/>
          <w:marBottom w:val="0"/>
          <w:divBdr>
            <w:top w:val="none" w:sz="0" w:space="0" w:color="auto"/>
            <w:left w:val="none" w:sz="0" w:space="0" w:color="auto"/>
            <w:bottom w:val="none" w:sz="0" w:space="0" w:color="auto"/>
            <w:right w:val="none" w:sz="0" w:space="0" w:color="auto"/>
          </w:divBdr>
        </w:div>
      </w:divsChild>
    </w:div>
    <w:div w:id="1772166031">
      <w:bodyDiv w:val="1"/>
      <w:marLeft w:val="0"/>
      <w:marRight w:val="0"/>
      <w:marTop w:val="0"/>
      <w:marBottom w:val="0"/>
      <w:divBdr>
        <w:top w:val="none" w:sz="0" w:space="0" w:color="auto"/>
        <w:left w:val="none" w:sz="0" w:space="0" w:color="auto"/>
        <w:bottom w:val="none" w:sz="0" w:space="0" w:color="auto"/>
        <w:right w:val="none" w:sz="0" w:space="0" w:color="auto"/>
      </w:divBdr>
    </w:div>
    <w:div w:id="1904949770">
      <w:bodyDiv w:val="1"/>
      <w:marLeft w:val="0"/>
      <w:marRight w:val="0"/>
      <w:marTop w:val="0"/>
      <w:marBottom w:val="0"/>
      <w:divBdr>
        <w:top w:val="none" w:sz="0" w:space="0" w:color="auto"/>
        <w:left w:val="none" w:sz="0" w:space="0" w:color="auto"/>
        <w:bottom w:val="none" w:sz="0" w:space="0" w:color="auto"/>
        <w:right w:val="none" w:sz="0" w:space="0" w:color="auto"/>
      </w:divBdr>
    </w:div>
    <w:div w:id="2041346927">
      <w:bodyDiv w:val="1"/>
      <w:marLeft w:val="0"/>
      <w:marRight w:val="0"/>
      <w:marTop w:val="0"/>
      <w:marBottom w:val="0"/>
      <w:divBdr>
        <w:top w:val="none" w:sz="0" w:space="0" w:color="auto"/>
        <w:left w:val="none" w:sz="0" w:space="0" w:color="auto"/>
        <w:bottom w:val="none" w:sz="0" w:space="0" w:color="auto"/>
        <w:right w:val="none" w:sz="0" w:space="0" w:color="auto"/>
      </w:divBdr>
    </w:div>
    <w:div w:id="2099937061">
      <w:bodyDiv w:val="1"/>
      <w:marLeft w:val="0"/>
      <w:marRight w:val="0"/>
      <w:marTop w:val="0"/>
      <w:marBottom w:val="0"/>
      <w:divBdr>
        <w:top w:val="none" w:sz="0" w:space="0" w:color="auto"/>
        <w:left w:val="none" w:sz="0" w:space="0" w:color="auto"/>
        <w:bottom w:val="none" w:sz="0" w:space="0" w:color="auto"/>
        <w:right w:val="none" w:sz="0" w:space="0" w:color="auto"/>
      </w:divBdr>
    </w:div>
    <w:div w:id="2124419359">
      <w:bodyDiv w:val="1"/>
      <w:marLeft w:val="0"/>
      <w:marRight w:val="0"/>
      <w:marTop w:val="0"/>
      <w:marBottom w:val="0"/>
      <w:divBdr>
        <w:top w:val="none" w:sz="0" w:space="0" w:color="auto"/>
        <w:left w:val="none" w:sz="0" w:space="0" w:color="auto"/>
        <w:bottom w:val="none" w:sz="0" w:space="0" w:color="auto"/>
        <w:right w:val="none" w:sz="0" w:space="0" w:color="auto"/>
      </w:divBdr>
    </w:div>
    <w:div w:id="2128116247">
      <w:bodyDiv w:val="1"/>
      <w:marLeft w:val="0"/>
      <w:marRight w:val="0"/>
      <w:marTop w:val="0"/>
      <w:marBottom w:val="0"/>
      <w:divBdr>
        <w:top w:val="none" w:sz="0" w:space="0" w:color="auto"/>
        <w:left w:val="none" w:sz="0" w:space="0" w:color="auto"/>
        <w:bottom w:val="none" w:sz="0" w:space="0" w:color="auto"/>
        <w:right w:val="none" w:sz="0" w:space="0" w:color="auto"/>
      </w:divBdr>
    </w:div>
    <w:div w:id="213687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1B05D-AC77-4948-B0B3-68D8637B3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20665</Words>
  <Characters>117793</Characters>
  <Application>Microsoft Office Word</Application>
  <DocSecurity>0</DocSecurity>
  <Lines>981</Lines>
  <Paragraphs>276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Strahinja Kepec</dc:creator>
  <cp:keywords/>
  <dc:description/>
  <cp:lastModifiedBy>Senada Džafović</cp:lastModifiedBy>
  <cp:revision>6</cp:revision>
  <dcterms:created xsi:type="dcterms:W3CDTF">2025-05-06T07:44:00Z</dcterms:created>
  <dcterms:modified xsi:type="dcterms:W3CDTF">2025-05-06T10:46:00Z</dcterms:modified>
</cp:coreProperties>
</file>